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3AF5F6" w14:textId="4FD1B09F" w:rsidR="00487C17" w:rsidRPr="00D607CB" w:rsidRDefault="007F5072" w:rsidP="002935B3">
      <w:pPr>
        <w:pStyle w:val="Kop1"/>
        <w:rPr>
          <w:lang w:val="en-GB"/>
        </w:rPr>
      </w:pPr>
      <w:r w:rsidRPr="00D607CB">
        <w:rPr>
          <w:lang w:val="en-GB"/>
        </w:rPr>
        <w:t>Technical File</w:t>
      </w:r>
    </w:p>
    <w:p w14:paraId="39F3331A" w14:textId="7E58F8D4" w:rsidR="007F5072" w:rsidRPr="00D607CB" w:rsidRDefault="007F5072" w:rsidP="007F5072">
      <w:pPr>
        <w:rPr>
          <w:noProof/>
          <w:lang w:val="en-GB"/>
        </w:rPr>
      </w:pPr>
    </w:p>
    <w:p w14:paraId="09AC2921" w14:textId="77777777" w:rsidR="00D607CB" w:rsidRPr="00D607CB" w:rsidRDefault="00D607CB" w:rsidP="007F5072">
      <w:pPr>
        <w:rPr>
          <w:noProof/>
          <w:lang w:val="en-GB"/>
        </w:rPr>
      </w:pPr>
    </w:p>
    <w:p w14:paraId="462A7107" w14:textId="0C0D9AED" w:rsidR="00D607CB" w:rsidRPr="00D607CB" w:rsidRDefault="00D607CB" w:rsidP="007F5072">
      <w:pPr>
        <w:rPr>
          <w:noProof/>
          <w:highlight w:val="yellow"/>
          <w:lang w:val="en-GB"/>
        </w:rPr>
      </w:pPr>
      <w:r w:rsidRPr="00D607CB">
        <w:rPr>
          <w:noProof/>
          <w:highlight w:val="yellow"/>
          <w:lang w:val="en-GB"/>
        </w:rPr>
        <w:t>&lt;add photo&gt;</w:t>
      </w:r>
    </w:p>
    <w:p w14:paraId="3A9BAD51" w14:textId="77777777" w:rsidR="00D607CB" w:rsidRPr="00D607CB" w:rsidRDefault="00D607CB" w:rsidP="007F5072">
      <w:pPr>
        <w:rPr>
          <w:noProof/>
          <w:lang w:val="en-GB"/>
        </w:rPr>
      </w:pPr>
    </w:p>
    <w:p w14:paraId="2FB2549C" w14:textId="77777777" w:rsidR="00D607CB" w:rsidRPr="00D607CB" w:rsidRDefault="00D607CB" w:rsidP="007F5072">
      <w:pPr>
        <w:rPr>
          <w:lang w:val="en-GB"/>
        </w:rPr>
      </w:pPr>
    </w:p>
    <w:p w14:paraId="07C32FD0" w14:textId="1DB13ECD" w:rsidR="007F5072" w:rsidRDefault="007F5072" w:rsidP="002935B3">
      <w:pPr>
        <w:pStyle w:val="Kop2"/>
        <w:numPr>
          <w:ilvl w:val="0"/>
          <w:numId w:val="6"/>
        </w:numPr>
        <w:rPr>
          <w:lang w:val="en-GB"/>
        </w:rPr>
      </w:pPr>
      <w:r w:rsidRPr="002935B3">
        <w:rPr>
          <w:lang w:val="en-GB"/>
        </w:rPr>
        <w:t>Basic information</w:t>
      </w:r>
    </w:p>
    <w:p w14:paraId="23931446" w14:textId="6F409A86" w:rsidR="007F5072" w:rsidRDefault="007F5072" w:rsidP="007F5072">
      <w:pPr>
        <w:rPr>
          <w:lang w:val="en-GB"/>
        </w:rPr>
      </w:pPr>
      <w:r w:rsidRPr="007F5072">
        <w:rPr>
          <w:b/>
          <w:bCs/>
          <w:lang w:val="en-GB"/>
        </w:rPr>
        <w:t>Product name:</w:t>
      </w:r>
      <w:r w:rsidRPr="007F5072">
        <w:rPr>
          <w:lang w:val="en-GB"/>
        </w:rPr>
        <w:t xml:space="preserve"> </w:t>
      </w:r>
      <w:r w:rsidR="00D607CB" w:rsidRPr="00D607CB">
        <w:rPr>
          <w:highlight w:val="yellow"/>
          <w:lang w:val="en-GB"/>
        </w:rPr>
        <w:t>&lt;add product name&gt;</w:t>
      </w:r>
      <w:r w:rsidRPr="007F5072">
        <w:rPr>
          <w:lang w:val="en-GB"/>
        </w:rPr>
        <w:br/>
      </w:r>
      <w:r w:rsidRPr="007F5072">
        <w:rPr>
          <w:b/>
          <w:bCs/>
          <w:lang w:val="en-GB"/>
        </w:rPr>
        <w:t>Model:</w:t>
      </w:r>
      <w:r w:rsidRPr="007F5072">
        <w:rPr>
          <w:lang w:val="en-GB"/>
        </w:rPr>
        <w:t xml:space="preserve"> </w:t>
      </w:r>
      <w:r w:rsidR="00D607CB" w:rsidRPr="00D607CB">
        <w:rPr>
          <w:highlight w:val="yellow"/>
          <w:lang w:val="en-GB"/>
        </w:rPr>
        <w:t>&lt;add model code&gt;</w:t>
      </w:r>
      <w:r w:rsidRPr="007F5072">
        <w:rPr>
          <w:lang w:val="en-GB"/>
        </w:rPr>
        <w:br/>
      </w:r>
      <w:r w:rsidRPr="007F5072">
        <w:rPr>
          <w:b/>
          <w:bCs/>
          <w:lang w:val="en-GB"/>
        </w:rPr>
        <w:t>Product type:</w:t>
      </w:r>
      <w:r w:rsidRPr="007F5072">
        <w:rPr>
          <w:lang w:val="en-GB"/>
        </w:rPr>
        <w:t xml:space="preserve"> </w:t>
      </w:r>
      <w:r w:rsidR="00D607CB" w:rsidRPr="00D607CB">
        <w:rPr>
          <w:highlight w:val="yellow"/>
          <w:lang w:val="en-GB"/>
        </w:rPr>
        <w:t>&lt;classify the product&gt;</w:t>
      </w:r>
    </w:p>
    <w:p w14:paraId="05F050B2" w14:textId="77777777" w:rsidR="002935B3" w:rsidRPr="007F5072" w:rsidRDefault="002935B3" w:rsidP="007F5072">
      <w:pPr>
        <w:rPr>
          <w:lang w:val="en-GB"/>
        </w:rPr>
      </w:pPr>
    </w:p>
    <w:p w14:paraId="69BA1792" w14:textId="3BDCFAEF" w:rsidR="007F5072" w:rsidRDefault="007F5072" w:rsidP="002935B3">
      <w:pPr>
        <w:pStyle w:val="Kop3"/>
        <w:numPr>
          <w:ilvl w:val="1"/>
          <w:numId w:val="6"/>
        </w:numPr>
      </w:pPr>
      <w:r>
        <w:t>Product description</w:t>
      </w:r>
    </w:p>
    <w:p w14:paraId="3EDC7922" w14:textId="40BE813F" w:rsidR="007F5072" w:rsidRDefault="00D607CB" w:rsidP="007F5072">
      <w:pPr>
        <w:rPr>
          <w:lang w:val="en-GB"/>
        </w:rPr>
      </w:pPr>
      <w:r w:rsidRPr="00D607CB">
        <w:rPr>
          <w:highlight w:val="yellow"/>
          <w:lang w:val="en-GB"/>
        </w:rPr>
        <w:t>&lt;Describe the the product, its (intended) use, user groups and user environments&gt;</w:t>
      </w:r>
    </w:p>
    <w:p w14:paraId="182206F0" w14:textId="77777777" w:rsidR="002935B3" w:rsidRPr="007F5072" w:rsidRDefault="002935B3" w:rsidP="007F5072">
      <w:pPr>
        <w:rPr>
          <w:lang w:val="en-GB"/>
        </w:rPr>
      </w:pPr>
    </w:p>
    <w:p w14:paraId="2B1FE638" w14:textId="13F7D3CC" w:rsidR="007F5072" w:rsidRDefault="007F5072" w:rsidP="002935B3">
      <w:pPr>
        <w:pStyle w:val="Kop3"/>
        <w:numPr>
          <w:ilvl w:val="1"/>
          <w:numId w:val="6"/>
        </w:numPr>
        <w:rPr>
          <w:lang w:val="en-GB"/>
        </w:rPr>
      </w:pPr>
      <w:r w:rsidRPr="007F5072">
        <w:rPr>
          <w:lang w:val="en-GB"/>
        </w:rPr>
        <w:t>Main characteristics</w:t>
      </w:r>
    </w:p>
    <w:p w14:paraId="188BDEC5" w14:textId="629869AD" w:rsidR="007F5072" w:rsidRPr="007F5072" w:rsidRDefault="007F5072" w:rsidP="007F5072">
      <w:pPr>
        <w:rPr>
          <w:lang w:val="en-GB"/>
        </w:rPr>
      </w:pPr>
      <w:r w:rsidRPr="007F5072">
        <w:rPr>
          <w:lang w:val="en-GB"/>
        </w:rPr>
        <w:t xml:space="preserve">Material: </w:t>
      </w:r>
      <w:r w:rsidR="00D607CB" w:rsidRPr="00D607CB">
        <w:rPr>
          <w:highlight w:val="yellow"/>
          <w:lang w:val="en-GB"/>
        </w:rPr>
        <w:t>&lt;name the product’s materials, including coatings&gt;</w:t>
      </w:r>
    </w:p>
    <w:p w14:paraId="775032ED" w14:textId="77777777" w:rsidR="00493B5D" w:rsidRDefault="00493B5D">
      <w:pPr>
        <w:rPr>
          <w:lang w:val="en-GB"/>
        </w:rPr>
      </w:pPr>
      <w:r>
        <w:rPr>
          <w:lang w:val="en-GB"/>
        </w:rPr>
        <w:br w:type="page"/>
      </w:r>
    </w:p>
    <w:p w14:paraId="14E9C42B" w14:textId="6783B6B8" w:rsidR="007F5072" w:rsidRDefault="007F5072" w:rsidP="002935B3">
      <w:pPr>
        <w:pStyle w:val="Kop2"/>
        <w:numPr>
          <w:ilvl w:val="0"/>
          <w:numId w:val="6"/>
        </w:numPr>
        <w:rPr>
          <w:lang w:val="en-GB"/>
        </w:rPr>
      </w:pPr>
      <w:r>
        <w:rPr>
          <w:lang w:val="en-GB"/>
        </w:rPr>
        <w:lastRenderedPageBreak/>
        <w:t>Economic operators</w:t>
      </w:r>
    </w:p>
    <w:p w14:paraId="25024069" w14:textId="584F41E4" w:rsidR="007F5072" w:rsidRPr="00EC1B60" w:rsidRDefault="007F5072" w:rsidP="007F5072">
      <w:pPr>
        <w:rPr>
          <w:u w:val="single"/>
          <w:lang w:val="en-GB"/>
        </w:rPr>
      </w:pPr>
      <w:r w:rsidRPr="00EC1B60">
        <w:rPr>
          <w:u w:val="single"/>
          <w:lang w:val="en-GB"/>
        </w:rPr>
        <w:t>Manufacturer:</w:t>
      </w:r>
    </w:p>
    <w:p w14:paraId="0972DD2F" w14:textId="402D7ED3" w:rsidR="005D5C89" w:rsidRDefault="00D607CB" w:rsidP="005D5C89">
      <w:pPr>
        <w:rPr>
          <w:u w:val="single"/>
          <w:lang w:val="en-GB"/>
        </w:rPr>
      </w:pPr>
      <w:r w:rsidRPr="00D607CB">
        <w:rPr>
          <w:highlight w:val="yellow"/>
          <w:lang w:val="en-GB"/>
        </w:rPr>
        <w:t>&lt;list your company’s details. If you own the brand, then you are seen as the manufacturer, not your (Chinese) supplier</w:t>
      </w:r>
      <w:r>
        <w:rPr>
          <w:highlight w:val="yellow"/>
          <w:lang w:val="en-GB"/>
        </w:rPr>
        <w:t>. List company name, address and website/e-mail</w:t>
      </w:r>
      <w:r w:rsidRPr="00D607CB">
        <w:rPr>
          <w:highlight w:val="yellow"/>
          <w:lang w:val="en-GB"/>
        </w:rPr>
        <w:t>&gt;</w:t>
      </w:r>
      <w:r w:rsidR="005D5C89">
        <w:rPr>
          <w:lang w:val="en-GB"/>
        </w:rPr>
        <w:br/>
      </w:r>
    </w:p>
    <w:p w14:paraId="5B50F733" w14:textId="5A1597F1" w:rsidR="007F5072" w:rsidRPr="005D5C89" w:rsidRDefault="00EC1B60" w:rsidP="005D5C89">
      <w:pPr>
        <w:rPr>
          <w:lang w:val="en-GB"/>
        </w:rPr>
      </w:pPr>
      <w:r w:rsidRPr="00EC1B60">
        <w:rPr>
          <w:u w:val="single"/>
          <w:lang w:val="en-GB"/>
        </w:rPr>
        <w:t>EU Authorised Representative:</w:t>
      </w:r>
    </w:p>
    <w:p w14:paraId="6938E742" w14:textId="32FDA4E8" w:rsidR="00D607CB" w:rsidRPr="00D607CB" w:rsidRDefault="00D607CB" w:rsidP="007F5072">
      <w:pPr>
        <w:rPr>
          <w:highlight w:val="yellow"/>
          <w:lang w:val="en-GB"/>
        </w:rPr>
      </w:pPr>
      <w:r w:rsidRPr="00D607CB">
        <w:rPr>
          <w:highlight w:val="yellow"/>
          <w:lang w:val="en-GB"/>
        </w:rPr>
        <w:t>&lt;add if applicable&gt;</w:t>
      </w:r>
    </w:p>
    <w:p w14:paraId="5F7BFF64" w14:textId="360B43E8" w:rsidR="00EC1B60" w:rsidRDefault="00EC1B60" w:rsidP="007F5072">
      <w:pPr>
        <w:rPr>
          <w:lang w:val="en-GB"/>
        </w:rPr>
      </w:pPr>
      <w:r w:rsidRPr="00D607CB">
        <w:rPr>
          <w:highlight w:val="yellow"/>
          <w:lang w:val="en-GB"/>
        </w:rPr>
        <w:t>Westwood Sourcing</w:t>
      </w:r>
      <w:r w:rsidRPr="00D607CB">
        <w:rPr>
          <w:highlight w:val="yellow"/>
          <w:lang w:val="en-GB"/>
        </w:rPr>
        <w:br/>
        <w:t>Fellenoordstraat 52, unit 2.38</w:t>
      </w:r>
      <w:r w:rsidRPr="00D607CB">
        <w:rPr>
          <w:highlight w:val="yellow"/>
          <w:lang w:val="en-GB"/>
        </w:rPr>
        <w:br/>
        <w:t>4811 TJ Breda, Netherlands</w:t>
      </w:r>
      <w:r w:rsidRPr="00D607CB">
        <w:rPr>
          <w:highlight w:val="yellow"/>
          <w:lang w:val="en-GB"/>
        </w:rPr>
        <w:br/>
      </w:r>
      <w:r w:rsidR="005D5C89" w:rsidRPr="00D607CB">
        <w:rPr>
          <w:highlight w:val="yellow"/>
          <w:lang w:val="en-GB"/>
        </w:rPr>
        <w:t>info@westwoodsourcing.com</w:t>
      </w:r>
    </w:p>
    <w:p w14:paraId="3AF57998" w14:textId="659924CE" w:rsidR="00D607CB" w:rsidRPr="005D5C89" w:rsidRDefault="00D607CB" w:rsidP="00D607CB">
      <w:pPr>
        <w:rPr>
          <w:lang w:val="en-GB"/>
        </w:rPr>
      </w:pPr>
      <w:r>
        <w:rPr>
          <w:u w:val="single"/>
          <w:lang w:val="en-GB"/>
        </w:rPr>
        <w:t>Importer</w:t>
      </w:r>
      <w:r w:rsidRPr="00EC1B60">
        <w:rPr>
          <w:u w:val="single"/>
          <w:lang w:val="en-GB"/>
        </w:rPr>
        <w:t>:</w:t>
      </w:r>
    </w:p>
    <w:p w14:paraId="76468C77" w14:textId="2ADF4818" w:rsidR="00D607CB" w:rsidRPr="00D607CB" w:rsidRDefault="00D607CB" w:rsidP="00D607CB">
      <w:pPr>
        <w:rPr>
          <w:highlight w:val="yellow"/>
          <w:lang w:val="en-GB"/>
        </w:rPr>
      </w:pPr>
      <w:r w:rsidRPr="00D607CB">
        <w:rPr>
          <w:highlight w:val="yellow"/>
          <w:lang w:val="en-GB"/>
        </w:rPr>
        <w:t>&lt;add if applicable</w:t>
      </w:r>
      <w:r>
        <w:rPr>
          <w:highlight w:val="yellow"/>
          <w:lang w:val="en-GB"/>
        </w:rPr>
        <w:t xml:space="preserve"> (can be EU company only). List their details.</w:t>
      </w:r>
      <w:r w:rsidR="00BD7AB5">
        <w:rPr>
          <w:highlight w:val="yellow"/>
          <w:lang w:val="en-GB"/>
        </w:rPr>
        <w:t xml:space="preserve"> An EU company can be both manufacturer and importer.</w:t>
      </w:r>
    </w:p>
    <w:p w14:paraId="22B1737A" w14:textId="77777777" w:rsidR="005D5C89" w:rsidRDefault="005D5C89" w:rsidP="007F5072">
      <w:pPr>
        <w:rPr>
          <w:lang w:val="en-GB"/>
        </w:rPr>
      </w:pPr>
    </w:p>
    <w:p w14:paraId="50249CD0" w14:textId="3A96AFEF" w:rsidR="007F5072" w:rsidRDefault="007F5072" w:rsidP="002935B3">
      <w:pPr>
        <w:pStyle w:val="Kop2"/>
        <w:numPr>
          <w:ilvl w:val="0"/>
          <w:numId w:val="6"/>
        </w:numPr>
        <w:rPr>
          <w:lang w:val="en-GB"/>
        </w:rPr>
      </w:pPr>
      <w:r w:rsidRPr="007F5072">
        <w:rPr>
          <w:lang w:val="en-GB"/>
        </w:rPr>
        <w:t>Product Identification &amp; Traceability</w:t>
      </w:r>
    </w:p>
    <w:p w14:paraId="7DA1E7C9" w14:textId="54DCC511" w:rsidR="007F5072" w:rsidRPr="007F5072" w:rsidRDefault="007F5072" w:rsidP="007F5072">
      <w:r w:rsidRPr="007F5072">
        <w:t xml:space="preserve">Model: </w:t>
      </w:r>
      <w:r w:rsidR="00D607CB" w:rsidRPr="00D607CB">
        <w:rPr>
          <w:highlight w:val="yellow"/>
        </w:rPr>
        <w:t>&lt;product name&gt;</w:t>
      </w:r>
      <w:r w:rsidRPr="007F5072">
        <w:t xml:space="preserve"> </w:t>
      </w:r>
    </w:p>
    <w:p w14:paraId="6345726C" w14:textId="50DD46F9" w:rsidR="007F5072" w:rsidRPr="00B878B1" w:rsidRDefault="007F5072" w:rsidP="007F5072">
      <w:pPr>
        <w:rPr>
          <w:lang w:val="en-GB"/>
        </w:rPr>
      </w:pPr>
      <w:r w:rsidRPr="00B878B1">
        <w:rPr>
          <w:lang w:val="en-GB"/>
        </w:rPr>
        <w:t xml:space="preserve">Supplier: </w:t>
      </w:r>
      <w:r w:rsidR="00D607CB" w:rsidRPr="00D607CB">
        <w:rPr>
          <w:highlight w:val="yellow"/>
          <w:lang w:val="en-GB"/>
        </w:rPr>
        <w:t>&lt;fill in supplier details, for instance of a Chinese supplier&gt;</w:t>
      </w:r>
    </w:p>
    <w:p w14:paraId="61091DDC" w14:textId="554615C1" w:rsidR="00493B5D" w:rsidRDefault="007F5072" w:rsidP="007F5072">
      <w:pPr>
        <w:rPr>
          <w:lang w:val="en-GB"/>
        </w:rPr>
      </w:pPr>
      <w:r w:rsidRPr="007F5072">
        <w:rPr>
          <w:b/>
          <w:bCs/>
          <w:lang w:val="en-GB"/>
        </w:rPr>
        <w:t>Traceability system:</w:t>
      </w:r>
      <w:r w:rsidRPr="007F5072">
        <w:rPr>
          <w:lang w:val="en-GB"/>
        </w:rPr>
        <w:br/>
      </w:r>
      <w:r w:rsidR="00D607CB" w:rsidRPr="00D607CB">
        <w:rPr>
          <w:highlight w:val="yellow"/>
          <w:lang w:val="en-GB"/>
        </w:rPr>
        <w:t>&lt;Write down how you keep track of your products, for instance through batch numbers, PO numbers printed on the label, etc.&gt;</w:t>
      </w:r>
    </w:p>
    <w:p w14:paraId="7DD5A80D" w14:textId="77777777" w:rsidR="00493B5D" w:rsidRDefault="00493B5D">
      <w:pPr>
        <w:rPr>
          <w:lang w:val="en-GB"/>
        </w:rPr>
      </w:pPr>
      <w:r>
        <w:rPr>
          <w:lang w:val="en-GB"/>
        </w:rPr>
        <w:br w:type="page"/>
      </w:r>
    </w:p>
    <w:p w14:paraId="216556A6" w14:textId="573579A7" w:rsidR="00493B5D" w:rsidRDefault="00493B5D" w:rsidP="002935B3">
      <w:pPr>
        <w:pStyle w:val="Kop2"/>
        <w:numPr>
          <w:ilvl w:val="0"/>
          <w:numId w:val="6"/>
        </w:numPr>
        <w:rPr>
          <w:lang w:val="en-GB"/>
        </w:rPr>
      </w:pPr>
      <w:r>
        <w:rPr>
          <w:lang w:val="en-GB"/>
        </w:rPr>
        <w:lastRenderedPageBreak/>
        <w:t>Risk Assessment</w:t>
      </w:r>
    </w:p>
    <w:tbl>
      <w:tblPr>
        <w:tblW w:w="10494" w:type="dxa"/>
        <w:tblInd w:w="-861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2743"/>
        <w:gridCol w:w="1559"/>
        <w:gridCol w:w="1227"/>
        <w:gridCol w:w="1346"/>
        <w:gridCol w:w="3619"/>
      </w:tblGrid>
      <w:tr w:rsidR="007F5072" w:rsidRPr="007F5072" w14:paraId="75C61FA1" w14:textId="77777777" w:rsidTr="00D607CB">
        <w:trPr>
          <w:trHeight w:val="584"/>
        </w:trPr>
        <w:tc>
          <w:tcPr>
            <w:tcW w:w="2743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00AB7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B812158" w14:textId="77777777" w:rsidR="007F5072" w:rsidRPr="007F5072" w:rsidRDefault="007F5072" w:rsidP="007F5072">
            <w:pPr>
              <w:rPr>
                <w:color w:val="FFFFFF" w:themeColor="background1"/>
                <w:sz w:val="20"/>
                <w:szCs w:val="20"/>
              </w:rPr>
            </w:pPr>
            <w:r w:rsidRPr="007F5072">
              <w:rPr>
                <w:b/>
                <w:bCs/>
                <w:color w:val="FFFFFF" w:themeColor="background1"/>
                <w:sz w:val="20"/>
                <w:szCs w:val="20"/>
              </w:rPr>
              <w:t>Risk</w:t>
            </w:r>
          </w:p>
        </w:tc>
        <w:tc>
          <w:tcPr>
            <w:tcW w:w="1559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00AB7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3E92F92" w14:textId="77777777" w:rsidR="007F5072" w:rsidRPr="007F5072" w:rsidRDefault="007F5072" w:rsidP="007F5072">
            <w:pPr>
              <w:rPr>
                <w:color w:val="FFFFFF" w:themeColor="background1"/>
                <w:sz w:val="20"/>
                <w:szCs w:val="20"/>
              </w:rPr>
            </w:pPr>
            <w:r w:rsidRPr="007F5072">
              <w:rPr>
                <w:b/>
                <w:bCs/>
                <w:color w:val="FFFFFF" w:themeColor="background1"/>
                <w:sz w:val="20"/>
                <w:szCs w:val="20"/>
              </w:rPr>
              <w:t>Likelihood (0-5)</w:t>
            </w:r>
          </w:p>
        </w:tc>
        <w:tc>
          <w:tcPr>
            <w:tcW w:w="1227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00AB7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3D2BE98" w14:textId="77777777" w:rsidR="007F5072" w:rsidRPr="007F5072" w:rsidRDefault="007F5072" w:rsidP="007F5072">
            <w:pPr>
              <w:rPr>
                <w:color w:val="FFFFFF" w:themeColor="background1"/>
                <w:sz w:val="20"/>
                <w:szCs w:val="20"/>
              </w:rPr>
            </w:pPr>
            <w:r w:rsidRPr="007F5072">
              <w:rPr>
                <w:b/>
                <w:bCs/>
                <w:color w:val="FFFFFF" w:themeColor="background1"/>
                <w:sz w:val="20"/>
                <w:szCs w:val="20"/>
              </w:rPr>
              <w:t>Severity (0-5)</w:t>
            </w:r>
          </w:p>
        </w:tc>
        <w:tc>
          <w:tcPr>
            <w:tcW w:w="1346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00AB7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6E69CCC" w14:textId="77777777" w:rsidR="007F5072" w:rsidRPr="007F5072" w:rsidRDefault="007F5072" w:rsidP="007F5072">
            <w:pPr>
              <w:rPr>
                <w:color w:val="FFFFFF" w:themeColor="background1"/>
                <w:sz w:val="20"/>
                <w:szCs w:val="20"/>
              </w:rPr>
            </w:pPr>
            <w:r w:rsidRPr="007F5072">
              <w:rPr>
                <w:b/>
                <w:bCs/>
                <w:color w:val="FFFFFF" w:themeColor="background1"/>
                <w:sz w:val="20"/>
                <w:szCs w:val="20"/>
              </w:rPr>
              <w:t>Risk Level (L*S)</w:t>
            </w:r>
          </w:p>
        </w:tc>
        <w:tc>
          <w:tcPr>
            <w:tcW w:w="3619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00AB7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819EDD6" w14:textId="77777777" w:rsidR="007F5072" w:rsidRPr="007F5072" w:rsidRDefault="007F5072" w:rsidP="007F5072">
            <w:pPr>
              <w:rPr>
                <w:color w:val="FFFFFF" w:themeColor="background1"/>
                <w:sz w:val="20"/>
                <w:szCs w:val="20"/>
              </w:rPr>
            </w:pPr>
            <w:r w:rsidRPr="007F5072">
              <w:rPr>
                <w:b/>
                <w:bCs/>
                <w:color w:val="FFFFFF" w:themeColor="background1"/>
                <w:sz w:val="20"/>
                <w:szCs w:val="20"/>
              </w:rPr>
              <w:t>Mitigation</w:t>
            </w:r>
          </w:p>
        </w:tc>
      </w:tr>
      <w:tr w:rsidR="00D607CB" w:rsidRPr="00D0046D" w14:paraId="442F59ED" w14:textId="77777777" w:rsidTr="00D607CB">
        <w:trPr>
          <w:trHeight w:val="584"/>
        </w:trPr>
        <w:tc>
          <w:tcPr>
            <w:tcW w:w="2743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CD4CC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A001994" w14:textId="77777777" w:rsidR="00D607CB" w:rsidRDefault="00D607CB" w:rsidP="00D607CB">
            <w:pPr>
              <w:rPr>
                <w:sz w:val="20"/>
                <w:szCs w:val="20"/>
                <w:highlight w:val="yellow"/>
                <w:lang w:val="en-GB"/>
              </w:rPr>
            </w:pPr>
          </w:p>
          <w:p w14:paraId="4C22C6FB" w14:textId="77777777" w:rsidR="00D607CB" w:rsidRDefault="00D607CB" w:rsidP="00D607CB">
            <w:pPr>
              <w:rPr>
                <w:sz w:val="20"/>
                <w:szCs w:val="20"/>
                <w:highlight w:val="yellow"/>
                <w:lang w:val="en-GB"/>
              </w:rPr>
            </w:pPr>
          </w:p>
          <w:p w14:paraId="4CB84B1D" w14:textId="10E213EB" w:rsidR="00D607CB" w:rsidRPr="00D607CB" w:rsidRDefault="00D607CB" w:rsidP="00D607CB">
            <w:pPr>
              <w:rPr>
                <w:sz w:val="20"/>
                <w:szCs w:val="20"/>
                <w:highlight w:val="yellow"/>
                <w:lang w:val="en-GB"/>
              </w:rPr>
            </w:pPr>
            <w:r w:rsidRPr="00D607CB">
              <w:rPr>
                <w:sz w:val="20"/>
                <w:szCs w:val="20"/>
                <w:highlight w:val="yellow"/>
                <w:lang w:val="en-GB"/>
              </w:rPr>
              <w:t>Name identified risk</w:t>
            </w:r>
          </w:p>
        </w:tc>
        <w:tc>
          <w:tcPr>
            <w:tcW w:w="1559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CD4C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5267977" w14:textId="3808296B" w:rsidR="00D607CB" w:rsidRPr="00D607CB" w:rsidRDefault="00D607CB" w:rsidP="00D607CB">
            <w:pPr>
              <w:rPr>
                <w:sz w:val="20"/>
                <w:szCs w:val="20"/>
                <w:highlight w:val="yellow"/>
              </w:rPr>
            </w:pPr>
            <w:r w:rsidRPr="00D607CB">
              <w:rPr>
                <w:sz w:val="20"/>
                <w:szCs w:val="20"/>
                <w:highlight w:val="yellow"/>
              </w:rPr>
              <w:t>Assess likelihood (see below)</w:t>
            </w:r>
          </w:p>
        </w:tc>
        <w:tc>
          <w:tcPr>
            <w:tcW w:w="1227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CD4C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00EB394" w14:textId="029DB064" w:rsidR="00D607CB" w:rsidRPr="00D607CB" w:rsidRDefault="00D607CB" w:rsidP="00D607CB">
            <w:pPr>
              <w:rPr>
                <w:sz w:val="20"/>
                <w:szCs w:val="20"/>
                <w:highlight w:val="yellow"/>
              </w:rPr>
            </w:pPr>
            <w:r w:rsidRPr="00D607CB">
              <w:rPr>
                <w:sz w:val="20"/>
                <w:szCs w:val="20"/>
                <w:highlight w:val="yellow"/>
              </w:rPr>
              <w:t>Assess severity (see below)</w:t>
            </w:r>
          </w:p>
        </w:tc>
        <w:tc>
          <w:tcPr>
            <w:tcW w:w="1346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CD4C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F0C1D72" w14:textId="2A3E6C72" w:rsidR="00D607CB" w:rsidRPr="00D607CB" w:rsidRDefault="00D607CB" w:rsidP="00D607CB">
            <w:pPr>
              <w:rPr>
                <w:sz w:val="20"/>
                <w:szCs w:val="20"/>
                <w:highlight w:val="yellow"/>
                <w:lang w:val="en-GB"/>
              </w:rPr>
            </w:pPr>
            <w:r w:rsidRPr="00D607CB">
              <w:rPr>
                <w:sz w:val="20"/>
                <w:szCs w:val="20"/>
                <w:highlight w:val="yellow"/>
                <w:lang w:val="en-GB"/>
              </w:rPr>
              <w:t>Multiply likelihood by severity. This gives you the risk level</w:t>
            </w:r>
          </w:p>
        </w:tc>
        <w:tc>
          <w:tcPr>
            <w:tcW w:w="3619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CD4C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ED2485F" w14:textId="1871BCCB" w:rsidR="00D607CB" w:rsidRPr="00D607CB" w:rsidRDefault="00D607CB" w:rsidP="00D607CB">
            <w:pPr>
              <w:rPr>
                <w:sz w:val="20"/>
                <w:szCs w:val="20"/>
                <w:highlight w:val="yellow"/>
                <w:lang w:val="en-GB"/>
              </w:rPr>
            </w:pPr>
            <w:r w:rsidRPr="00D607CB">
              <w:rPr>
                <w:sz w:val="20"/>
                <w:szCs w:val="20"/>
                <w:highlight w:val="yellow"/>
                <w:lang w:val="en-GB"/>
              </w:rPr>
              <w:t>Write down how you counter that risk, for instance through testing, product redesign, user instructions or warnings.</w:t>
            </w:r>
          </w:p>
        </w:tc>
      </w:tr>
      <w:tr w:rsidR="00D607CB" w:rsidRPr="00D0046D" w14:paraId="41B257BF" w14:textId="77777777" w:rsidTr="00D607CB">
        <w:trPr>
          <w:trHeight w:val="584"/>
        </w:trPr>
        <w:tc>
          <w:tcPr>
            <w:tcW w:w="274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BE8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799A4C6" w14:textId="0B53FCA4" w:rsidR="00D607CB" w:rsidRPr="007F5072" w:rsidRDefault="00D607CB" w:rsidP="00D607CB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55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BE8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C532B4E" w14:textId="059A4BA0" w:rsidR="00D607CB" w:rsidRPr="00D607CB" w:rsidRDefault="00D607CB" w:rsidP="00D607CB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22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BE8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DB10DF9" w14:textId="4B4A89EE" w:rsidR="00D607CB" w:rsidRPr="00D607CB" w:rsidRDefault="00D607CB" w:rsidP="00D607CB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34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BE8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C7203F7" w14:textId="603423B4" w:rsidR="00D607CB" w:rsidRPr="00D607CB" w:rsidRDefault="00D607CB" w:rsidP="00D607CB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36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BE8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D0EF3F7" w14:textId="74A45A96" w:rsidR="00D607CB" w:rsidRPr="00D607CB" w:rsidRDefault="00D607CB" w:rsidP="00D607CB">
            <w:pPr>
              <w:rPr>
                <w:sz w:val="20"/>
                <w:szCs w:val="20"/>
                <w:lang w:val="en-GB"/>
              </w:rPr>
            </w:pPr>
          </w:p>
        </w:tc>
      </w:tr>
      <w:tr w:rsidR="00D607CB" w:rsidRPr="00D0046D" w14:paraId="2390C9F6" w14:textId="77777777" w:rsidTr="00D607CB">
        <w:trPr>
          <w:trHeight w:val="584"/>
        </w:trPr>
        <w:tc>
          <w:tcPr>
            <w:tcW w:w="274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CD4CC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1DD0E87" w14:textId="6BF7058D" w:rsidR="00D607CB" w:rsidRPr="007F5072" w:rsidRDefault="00D607CB" w:rsidP="00D607CB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55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CD4C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8835092" w14:textId="7EBE7763" w:rsidR="00D607CB" w:rsidRPr="00D607CB" w:rsidRDefault="00D607CB" w:rsidP="00D607CB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22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CD4C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0B6D0DF" w14:textId="1C623601" w:rsidR="00D607CB" w:rsidRPr="00D607CB" w:rsidRDefault="00D607CB" w:rsidP="00D607CB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34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CD4C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077E111" w14:textId="68298863" w:rsidR="00D607CB" w:rsidRPr="00D607CB" w:rsidRDefault="00D607CB" w:rsidP="00D607CB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36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CD4C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2020BF1" w14:textId="300FC5F1" w:rsidR="00D607CB" w:rsidRPr="00D607CB" w:rsidRDefault="00D607CB" w:rsidP="00D607CB">
            <w:pPr>
              <w:rPr>
                <w:sz w:val="20"/>
                <w:szCs w:val="20"/>
                <w:lang w:val="en-GB"/>
              </w:rPr>
            </w:pPr>
          </w:p>
        </w:tc>
      </w:tr>
      <w:tr w:rsidR="00D607CB" w:rsidRPr="00D0046D" w14:paraId="76F46291" w14:textId="77777777" w:rsidTr="00D607CB">
        <w:trPr>
          <w:trHeight w:val="584"/>
        </w:trPr>
        <w:tc>
          <w:tcPr>
            <w:tcW w:w="274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BE8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4A098B2" w14:textId="7394A568" w:rsidR="00D607CB" w:rsidRPr="007F5072" w:rsidRDefault="00D607CB" w:rsidP="00D607CB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55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BE8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00EA33B" w14:textId="5AB8835E" w:rsidR="00D607CB" w:rsidRPr="00D607CB" w:rsidRDefault="00D607CB" w:rsidP="00D607CB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22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BE8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C98DB9B" w14:textId="22A979F5" w:rsidR="00D607CB" w:rsidRPr="00D607CB" w:rsidRDefault="00D607CB" w:rsidP="00D607CB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34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BE8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F2DCCF5" w14:textId="63F0A9A8" w:rsidR="00D607CB" w:rsidRPr="00D607CB" w:rsidRDefault="00D607CB" w:rsidP="00D607CB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36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BE8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B1CB263" w14:textId="7E9CE456" w:rsidR="00D607CB" w:rsidRPr="00D607CB" w:rsidRDefault="00D607CB" w:rsidP="00D607CB">
            <w:pPr>
              <w:rPr>
                <w:sz w:val="20"/>
                <w:szCs w:val="20"/>
                <w:lang w:val="en-GB"/>
              </w:rPr>
            </w:pPr>
          </w:p>
        </w:tc>
      </w:tr>
    </w:tbl>
    <w:p w14:paraId="56D4E6A7" w14:textId="77777777" w:rsidR="007F5072" w:rsidRDefault="007F5072" w:rsidP="007F5072">
      <w:pPr>
        <w:rPr>
          <w:lang w:val="en-GB"/>
        </w:rPr>
      </w:pPr>
    </w:p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493B5D" w14:paraId="11880290" w14:textId="77777777" w:rsidTr="00493B5D">
        <w:tc>
          <w:tcPr>
            <w:tcW w:w="3020" w:type="dxa"/>
          </w:tcPr>
          <w:p w14:paraId="2416B6A7" w14:textId="72530553" w:rsidR="00493B5D" w:rsidRPr="00493B5D" w:rsidRDefault="00493B5D" w:rsidP="00493B5D">
            <w:pPr>
              <w:rPr>
                <w:b/>
                <w:bCs/>
                <w:sz w:val="28"/>
                <w:szCs w:val="28"/>
                <w:lang w:val="en-GB"/>
              </w:rPr>
            </w:pPr>
            <w:r w:rsidRPr="00493B5D">
              <w:rPr>
                <w:b/>
                <w:bCs/>
                <w:sz w:val="28"/>
                <w:szCs w:val="28"/>
                <w:lang w:val="en-GB"/>
              </w:rPr>
              <w:t>Likelihood</w:t>
            </w:r>
          </w:p>
        </w:tc>
        <w:tc>
          <w:tcPr>
            <w:tcW w:w="3021" w:type="dxa"/>
          </w:tcPr>
          <w:p w14:paraId="1669EE53" w14:textId="026CF553" w:rsidR="00493B5D" w:rsidRPr="00493B5D" w:rsidRDefault="00493B5D" w:rsidP="007F5072">
            <w:pPr>
              <w:rPr>
                <w:b/>
                <w:bCs/>
                <w:sz w:val="28"/>
                <w:szCs w:val="28"/>
                <w:lang w:val="en-GB"/>
              </w:rPr>
            </w:pPr>
            <w:r w:rsidRPr="00493B5D">
              <w:rPr>
                <w:b/>
                <w:bCs/>
                <w:sz w:val="28"/>
                <w:szCs w:val="28"/>
                <w:lang w:val="en-GB"/>
              </w:rPr>
              <w:t>Severity</w:t>
            </w:r>
          </w:p>
        </w:tc>
        <w:tc>
          <w:tcPr>
            <w:tcW w:w="3021" w:type="dxa"/>
          </w:tcPr>
          <w:p w14:paraId="78E8AED4" w14:textId="2B73377A" w:rsidR="00493B5D" w:rsidRPr="00493B5D" w:rsidRDefault="00493B5D" w:rsidP="007F5072">
            <w:pPr>
              <w:rPr>
                <w:b/>
                <w:bCs/>
                <w:sz w:val="28"/>
                <w:szCs w:val="28"/>
                <w:lang w:val="en-GB"/>
              </w:rPr>
            </w:pPr>
            <w:r w:rsidRPr="00493B5D">
              <w:rPr>
                <w:b/>
                <w:bCs/>
                <w:sz w:val="28"/>
                <w:szCs w:val="28"/>
                <w:lang w:val="en-GB"/>
              </w:rPr>
              <w:t>Risk level</w:t>
            </w:r>
          </w:p>
        </w:tc>
      </w:tr>
      <w:tr w:rsidR="00493B5D" w:rsidRPr="00D0046D" w14:paraId="764AB1C7" w14:textId="77777777" w:rsidTr="00493B5D">
        <w:tc>
          <w:tcPr>
            <w:tcW w:w="3020" w:type="dxa"/>
          </w:tcPr>
          <w:p w14:paraId="72C42E5B" w14:textId="77777777" w:rsidR="00493B5D" w:rsidRPr="00493B5D" w:rsidRDefault="00493B5D" w:rsidP="00493B5D">
            <w:pPr>
              <w:rPr>
                <w:sz w:val="20"/>
                <w:szCs w:val="20"/>
                <w:lang w:val="en-GB"/>
              </w:rPr>
            </w:pPr>
            <w:r w:rsidRPr="00493B5D">
              <w:rPr>
                <w:b/>
                <w:bCs/>
                <w:sz w:val="20"/>
                <w:szCs w:val="20"/>
                <w:lang w:val="en-GB"/>
              </w:rPr>
              <w:t>1 Rare:</w:t>
            </w:r>
            <w:r w:rsidRPr="00493B5D">
              <w:rPr>
                <w:sz w:val="20"/>
                <w:szCs w:val="20"/>
                <w:lang w:val="en-GB"/>
              </w:rPr>
              <w:t xml:space="preserve"> Very unlikely to happen </w:t>
            </w:r>
          </w:p>
          <w:p w14:paraId="6B334B3F" w14:textId="77777777" w:rsidR="00493B5D" w:rsidRPr="00493B5D" w:rsidRDefault="00493B5D" w:rsidP="00493B5D">
            <w:pPr>
              <w:rPr>
                <w:sz w:val="20"/>
                <w:szCs w:val="20"/>
                <w:lang w:val="en-GB"/>
              </w:rPr>
            </w:pPr>
            <w:r w:rsidRPr="00493B5D">
              <w:rPr>
                <w:b/>
                <w:bCs/>
                <w:sz w:val="20"/>
                <w:szCs w:val="20"/>
                <w:lang w:val="en-GB"/>
              </w:rPr>
              <w:t>2 Unlikely:</w:t>
            </w:r>
            <w:r w:rsidRPr="00493B5D">
              <w:rPr>
                <w:sz w:val="20"/>
                <w:szCs w:val="20"/>
                <w:lang w:val="en-GB"/>
              </w:rPr>
              <w:t xml:space="preserve"> Could happen, but not expected </w:t>
            </w:r>
          </w:p>
          <w:p w14:paraId="29DAA933" w14:textId="77777777" w:rsidR="00493B5D" w:rsidRPr="00493B5D" w:rsidRDefault="00493B5D" w:rsidP="00493B5D">
            <w:pPr>
              <w:rPr>
                <w:sz w:val="20"/>
                <w:szCs w:val="20"/>
                <w:lang w:val="en-GB"/>
              </w:rPr>
            </w:pPr>
            <w:r w:rsidRPr="00493B5D">
              <w:rPr>
                <w:b/>
                <w:bCs/>
                <w:sz w:val="20"/>
                <w:szCs w:val="20"/>
                <w:lang w:val="en-GB"/>
              </w:rPr>
              <w:t>3 Possible:</w:t>
            </w:r>
            <w:r w:rsidRPr="00493B5D">
              <w:rPr>
                <w:sz w:val="20"/>
                <w:szCs w:val="20"/>
                <w:lang w:val="en-GB"/>
              </w:rPr>
              <w:t xml:space="preserve"> Might happen sometimes </w:t>
            </w:r>
          </w:p>
          <w:p w14:paraId="4499C000" w14:textId="77777777" w:rsidR="00493B5D" w:rsidRPr="00493B5D" w:rsidRDefault="00493B5D" w:rsidP="00493B5D">
            <w:pPr>
              <w:rPr>
                <w:sz w:val="20"/>
                <w:szCs w:val="20"/>
                <w:lang w:val="en-GB"/>
              </w:rPr>
            </w:pPr>
            <w:r w:rsidRPr="00493B5D">
              <w:rPr>
                <w:b/>
                <w:bCs/>
                <w:sz w:val="20"/>
                <w:szCs w:val="20"/>
                <w:lang w:val="en-GB"/>
              </w:rPr>
              <w:t>4 Likely:</w:t>
            </w:r>
            <w:r w:rsidRPr="00493B5D">
              <w:rPr>
                <w:sz w:val="20"/>
                <w:szCs w:val="20"/>
                <w:lang w:val="en-GB"/>
              </w:rPr>
              <w:t xml:space="preserve"> Will happen regularly </w:t>
            </w:r>
          </w:p>
          <w:p w14:paraId="29D7186B" w14:textId="2D30F4B4" w:rsidR="00493B5D" w:rsidRPr="00493B5D" w:rsidRDefault="00493B5D" w:rsidP="00493B5D">
            <w:pPr>
              <w:rPr>
                <w:sz w:val="20"/>
                <w:szCs w:val="20"/>
                <w:lang w:val="en-GB"/>
              </w:rPr>
            </w:pPr>
            <w:r w:rsidRPr="00493B5D">
              <w:rPr>
                <w:b/>
                <w:bCs/>
                <w:sz w:val="20"/>
                <w:szCs w:val="20"/>
                <w:lang w:val="en-GB"/>
              </w:rPr>
              <w:t>5 Very likely:</w:t>
            </w:r>
            <w:r w:rsidRPr="00493B5D">
              <w:rPr>
                <w:sz w:val="20"/>
                <w:szCs w:val="20"/>
                <w:lang w:val="en-GB"/>
              </w:rPr>
              <w:t xml:space="preserve"> Expected to happen frequently</w:t>
            </w:r>
          </w:p>
        </w:tc>
        <w:tc>
          <w:tcPr>
            <w:tcW w:w="3021" w:type="dxa"/>
          </w:tcPr>
          <w:p w14:paraId="0B9E1BD0" w14:textId="63C73D94" w:rsidR="00493B5D" w:rsidRPr="00493B5D" w:rsidRDefault="00493B5D" w:rsidP="00493B5D">
            <w:pPr>
              <w:rPr>
                <w:sz w:val="20"/>
                <w:szCs w:val="20"/>
                <w:lang w:val="en-GB"/>
              </w:rPr>
            </w:pPr>
            <w:r w:rsidRPr="00493B5D">
              <w:rPr>
                <w:b/>
                <w:bCs/>
                <w:sz w:val="20"/>
                <w:szCs w:val="20"/>
                <w:lang w:val="en-GB"/>
              </w:rPr>
              <w:t>1 Negligible:</w:t>
            </w:r>
            <w:r w:rsidRPr="00493B5D">
              <w:rPr>
                <w:sz w:val="20"/>
                <w:szCs w:val="20"/>
                <w:lang w:val="en-GB"/>
              </w:rPr>
              <w:t xml:space="preserve"> No injury or very minor inconvenience </w:t>
            </w:r>
          </w:p>
          <w:p w14:paraId="2D55EA8D" w14:textId="77777777" w:rsidR="00AD0C67" w:rsidRDefault="00493B5D" w:rsidP="00493B5D">
            <w:pPr>
              <w:rPr>
                <w:sz w:val="20"/>
                <w:szCs w:val="20"/>
                <w:lang w:val="en-GB"/>
              </w:rPr>
            </w:pPr>
            <w:r w:rsidRPr="00493B5D">
              <w:rPr>
                <w:b/>
                <w:bCs/>
                <w:sz w:val="20"/>
                <w:szCs w:val="20"/>
                <w:lang w:val="en-GB"/>
              </w:rPr>
              <w:t>2 Minor:</w:t>
            </w:r>
            <w:r w:rsidRPr="00493B5D">
              <w:rPr>
                <w:sz w:val="20"/>
                <w:szCs w:val="20"/>
                <w:lang w:val="en-GB"/>
              </w:rPr>
              <w:t xml:space="preserve"> Small cuts or irritation </w:t>
            </w:r>
          </w:p>
          <w:p w14:paraId="7DD3C8A7" w14:textId="7932CFAC" w:rsidR="00493B5D" w:rsidRPr="00493B5D" w:rsidRDefault="00493B5D" w:rsidP="00493B5D">
            <w:pPr>
              <w:rPr>
                <w:sz w:val="20"/>
                <w:szCs w:val="20"/>
                <w:lang w:val="en-GB"/>
              </w:rPr>
            </w:pPr>
            <w:r w:rsidRPr="00493B5D">
              <w:rPr>
                <w:b/>
                <w:bCs/>
                <w:sz w:val="20"/>
                <w:szCs w:val="20"/>
                <w:lang w:val="en-GB"/>
              </w:rPr>
              <w:t>3 Moderate:</w:t>
            </w:r>
            <w:r w:rsidRPr="00493B5D">
              <w:rPr>
                <w:sz w:val="20"/>
                <w:szCs w:val="20"/>
                <w:lang w:val="en-GB"/>
              </w:rPr>
              <w:t xml:space="preserve"> Injury requiring basic treatment (e.g. minor burn) </w:t>
            </w:r>
          </w:p>
          <w:p w14:paraId="40C59CD0" w14:textId="71813671" w:rsidR="00493B5D" w:rsidRPr="00493B5D" w:rsidRDefault="00493B5D" w:rsidP="00493B5D">
            <w:pPr>
              <w:rPr>
                <w:sz w:val="20"/>
                <w:szCs w:val="20"/>
                <w:lang w:val="en-GB"/>
              </w:rPr>
            </w:pPr>
            <w:r w:rsidRPr="00493B5D">
              <w:rPr>
                <w:b/>
                <w:bCs/>
                <w:sz w:val="20"/>
                <w:szCs w:val="20"/>
                <w:lang w:val="en-GB"/>
              </w:rPr>
              <w:t>4 Serious:</w:t>
            </w:r>
            <w:r w:rsidRPr="00493B5D">
              <w:rPr>
                <w:sz w:val="20"/>
                <w:szCs w:val="20"/>
                <w:lang w:val="en-GB"/>
              </w:rPr>
              <w:t xml:space="preserve"> Significant injury (e.g. serious burn) </w:t>
            </w:r>
          </w:p>
          <w:p w14:paraId="3BD08D00" w14:textId="50A52D92" w:rsidR="00493B5D" w:rsidRPr="00493B5D" w:rsidRDefault="00493B5D" w:rsidP="00493B5D">
            <w:pPr>
              <w:rPr>
                <w:sz w:val="20"/>
                <w:szCs w:val="20"/>
                <w:lang w:val="en-GB"/>
              </w:rPr>
            </w:pPr>
            <w:r w:rsidRPr="00493B5D">
              <w:rPr>
                <w:b/>
                <w:bCs/>
                <w:sz w:val="20"/>
                <w:szCs w:val="20"/>
                <w:lang w:val="en-GB"/>
              </w:rPr>
              <w:t>5 Severe:</w:t>
            </w:r>
            <w:r w:rsidRPr="00493B5D">
              <w:rPr>
                <w:sz w:val="20"/>
                <w:szCs w:val="20"/>
                <w:lang w:val="en-GB"/>
              </w:rPr>
              <w:t xml:space="preserve"> Life-threatening or permanent injury</w:t>
            </w:r>
          </w:p>
        </w:tc>
        <w:tc>
          <w:tcPr>
            <w:tcW w:w="3021" w:type="dxa"/>
          </w:tcPr>
          <w:p w14:paraId="5F36C05B" w14:textId="4F0CB3E6" w:rsidR="00493B5D" w:rsidRPr="00493B5D" w:rsidRDefault="00493B5D" w:rsidP="00493B5D">
            <w:pPr>
              <w:rPr>
                <w:sz w:val="20"/>
                <w:szCs w:val="20"/>
                <w:lang w:val="en-GB"/>
              </w:rPr>
            </w:pPr>
            <w:r w:rsidRPr="00182D6E">
              <w:rPr>
                <w:rFonts w:hint="eastAsia"/>
                <w:b/>
                <w:bCs/>
                <w:sz w:val="20"/>
                <w:szCs w:val="20"/>
                <w:lang w:val="en-GB"/>
              </w:rPr>
              <w:t>1</w:t>
            </w:r>
            <w:r w:rsidR="00182D6E">
              <w:rPr>
                <w:b/>
                <w:bCs/>
                <w:sz w:val="20"/>
                <w:szCs w:val="20"/>
                <w:lang w:val="en-GB"/>
              </w:rPr>
              <w:t>-</w:t>
            </w:r>
            <w:r w:rsidRPr="00493B5D">
              <w:rPr>
                <w:rFonts w:hint="eastAsia"/>
                <w:b/>
                <w:bCs/>
                <w:sz w:val="20"/>
                <w:szCs w:val="20"/>
                <w:lang w:val="en-GB"/>
              </w:rPr>
              <w:t>5 Low risk</w:t>
            </w:r>
          </w:p>
          <w:p w14:paraId="527E491C" w14:textId="77777777" w:rsidR="00493B5D" w:rsidRPr="00493B5D" w:rsidRDefault="00493B5D" w:rsidP="00493B5D">
            <w:pPr>
              <w:rPr>
                <w:sz w:val="20"/>
                <w:szCs w:val="20"/>
                <w:lang w:val="en-GB"/>
              </w:rPr>
            </w:pPr>
            <w:r w:rsidRPr="00493B5D">
              <w:rPr>
                <w:sz w:val="20"/>
                <w:szCs w:val="20"/>
                <w:lang w:val="en-GB"/>
              </w:rPr>
              <w:t>Minor concern, but still considered</w:t>
            </w:r>
          </w:p>
          <w:p w14:paraId="51C7A025" w14:textId="684A270A" w:rsidR="00493B5D" w:rsidRPr="00493B5D" w:rsidRDefault="00493B5D" w:rsidP="00493B5D">
            <w:pPr>
              <w:rPr>
                <w:b/>
                <w:bCs/>
                <w:sz w:val="20"/>
                <w:szCs w:val="20"/>
                <w:lang w:val="en-GB"/>
              </w:rPr>
            </w:pPr>
            <w:r w:rsidRPr="00493B5D">
              <w:rPr>
                <w:rFonts w:hint="eastAsia"/>
                <w:b/>
                <w:bCs/>
                <w:sz w:val="20"/>
                <w:szCs w:val="20"/>
                <w:lang w:val="en-GB"/>
              </w:rPr>
              <w:t>6</w:t>
            </w:r>
            <w:r w:rsidR="00182D6E">
              <w:rPr>
                <w:b/>
                <w:bCs/>
                <w:sz w:val="20"/>
                <w:szCs w:val="20"/>
                <w:lang w:val="en-GB"/>
              </w:rPr>
              <w:t>-</w:t>
            </w:r>
            <w:r w:rsidRPr="00493B5D">
              <w:rPr>
                <w:rFonts w:hint="eastAsia"/>
                <w:b/>
                <w:bCs/>
                <w:sz w:val="20"/>
                <w:szCs w:val="20"/>
                <w:lang w:val="en-GB"/>
              </w:rPr>
              <w:t>10 Moderate risk</w:t>
            </w:r>
          </w:p>
          <w:p w14:paraId="725797A3" w14:textId="77777777" w:rsidR="00493B5D" w:rsidRPr="00493B5D" w:rsidRDefault="00493B5D" w:rsidP="00493B5D">
            <w:pPr>
              <w:rPr>
                <w:sz w:val="20"/>
                <w:szCs w:val="20"/>
                <w:lang w:val="en-GB"/>
              </w:rPr>
            </w:pPr>
            <w:r w:rsidRPr="00493B5D">
              <w:rPr>
                <w:sz w:val="20"/>
                <w:szCs w:val="20"/>
                <w:lang w:val="en-GB"/>
              </w:rPr>
              <w:t>Needs attention and control measures</w:t>
            </w:r>
          </w:p>
          <w:p w14:paraId="25612D25" w14:textId="63613DA6" w:rsidR="00493B5D" w:rsidRPr="00493B5D" w:rsidRDefault="00493B5D" w:rsidP="00493B5D">
            <w:pPr>
              <w:rPr>
                <w:b/>
                <w:bCs/>
                <w:sz w:val="20"/>
                <w:szCs w:val="20"/>
                <w:lang w:val="en-GB"/>
              </w:rPr>
            </w:pPr>
            <w:r w:rsidRPr="00493B5D">
              <w:rPr>
                <w:rFonts w:hint="eastAsia"/>
                <w:b/>
                <w:bCs/>
                <w:sz w:val="20"/>
                <w:szCs w:val="20"/>
                <w:lang w:val="en-GB"/>
              </w:rPr>
              <w:t>11</w:t>
            </w:r>
            <w:r w:rsidR="00182D6E">
              <w:rPr>
                <w:b/>
                <w:bCs/>
                <w:sz w:val="20"/>
                <w:szCs w:val="20"/>
                <w:lang w:val="en-GB"/>
              </w:rPr>
              <w:t>-</w:t>
            </w:r>
            <w:r w:rsidRPr="00493B5D">
              <w:rPr>
                <w:rFonts w:hint="eastAsia"/>
                <w:b/>
                <w:bCs/>
                <w:sz w:val="20"/>
                <w:szCs w:val="20"/>
                <w:lang w:val="en-GB"/>
              </w:rPr>
              <w:t>15 High risk</w:t>
            </w:r>
          </w:p>
          <w:p w14:paraId="1C0DB1B2" w14:textId="77777777" w:rsidR="00493B5D" w:rsidRPr="00493B5D" w:rsidRDefault="00493B5D" w:rsidP="00493B5D">
            <w:pPr>
              <w:rPr>
                <w:sz w:val="20"/>
                <w:szCs w:val="20"/>
                <w:lang w:val="en-GB"/>
              </w:rPr>
            </w:pPr>
            <w:r w:rsidRPr="00493B5D">
              <w:rPr>
                <w:sz w:val="20"/>
                <w:szCs w:val="20"/>
                <w:lang w:val="en-GB"/>
              </w:rPr>
              <w:t>Action required to reduce risk</w:t>
            </w:r>
          </w:p>
          <w:p w14:paraId="5466B78E" w14:textId="0074F7F8" w:rsidR="00493B5D" w:rsidRPr="00493B5D" w:rsidRDefault="00493B5D" w:rsidP="00493B5D">
            <w:pPr>
              <w:rPr>
                <w:b/>
                <w:bCs/>
                <w:sz w:val="20"/>
                <w:szCs w:val="20"/>
                <w:lang w:val="en-GB"/>
              </w:rPr>
            </w:pPr>
            <w:r w:rsidRPr="00493B5D">
              <w:rPr>
                <w:rFonts w:hint="eastAsia"/>
                <w:b/>
                <w:bCs/>
                <w:sz w:val="20"/>
                <w:szCs w:val="20"/>
                <w:lang w:val="en-GB"/>
              </w:rPr>
              <w:t>16</w:t>
            </w:r>
            <w:r w:rsidR="00182D6E">
              <w:rPr>
                <w:b/>
                <w:bCs/>
                <w:sz w:val="20"/>
                <w:szCs w:val="20"/>
                <w:lang w:val="en-GB"/>
              </w:rPr>
              <w:t>-</w:t>
            </w:r>
            <w:r w:rsidRPr="00493B5D">
              <w:rPr>
                <w:rFonts w:hint="eastAsia"/>
                <w:b/>
                <w:bCs/>
                <w:sz w:val="20"/>
                <w:szCs w:val="20"/>
                <w:lang w:val="en-GB"/>
              </w:rPr>
              <w:t>25 Critical risk</w:t>
            </w:r>
          </w:p>
          <w:p w14:paraId="4ABE0175" w14:textId="039C9DC7" w:rsidR="00493B5D" w:rsidRPr="00493B5D" w:rsidRDefault="00493B5D" w:rsidP="00493B5D">
            <w:pPr>
              <w:rPr>
                <w:sz w:val="20"/>
                <w:szCs w:val="20"/>
                <w:lang w:val="en-GB"/>
              </w:rPr>
            </w:pPr>
            <w:r w:rsidRPr="00493B5D">
              <w:rPr>
                <w:sz w:val="20"/>
                <w:szCs w:val="20"/>
                <w:lang w:val="en-GB"/>
              </w:rPr>
              <w:t>Immediate action required</w:t>
            </w:r>
          </w:p>
        </w:tc>
      </w:tr>
    </w:tbl>
    <w:p w14:paraId="3C3EC60E" w14:textId="77777777" w:rsidR="00493B5D" w:rsidRDefault="00493B5D" w:rsidP="007F5072">
      <w:pPr>
        <w:rPr>
          <w:lang w:val="en-GB"/>
        </w:rPr>
      </w:pPr>
    </w:p>
    <w:p w14:paraId="1C1902C6" w14:textId="495289F6" w:rsidR="00493B5D" w:rsidRPr="00493B5D" w:rsidRDefault="00493B5D" w:rsidP="00493B5D">
      <w:pPr>
        <w:rPr>
          <w:lang w:val="en-GB"/>
        </w:rPr>
      </w:pPr>
      <w:r w:rsidRPr="00493B5D">
        <w:rPr>
          <w:lang w:val="en-GB"/>
        </w:rPr>
        <w:t>Risk = Likelihood × Severity</w:t>
      </w:r>
    </w:p>
    <w:p w14:paraId="15B8D6F3" w14:textId="36AE448B" w:rsidR="00CD5853" w:rsidRDefault="00493B5D" w:rsidP="00C4391A">
      <w:pPr>
        <w:rPr>
          <w:lang w:val="en-GB"/>
        </w:rPr>
      </w:pPr>
      <w:r w:rsidRPr="00493B5D">
        <w:rPr>
          <w:lang w:val="en-GB"/>
        </w:rPr>
        <w:t>This gives a score between 1 and 25.</w:t>
      </w:r>
      <w:r>
        <w:rPr>
          <w:lang w:val="en-GB"/>
        </w:rPr>
        <w:br w:type="page"/>
      </w:r>
    </w:p>
    <w:p w14:paraId="73DAB361" w14:textId="3D887090" w:rsidR="00CD5853" w:rsidRDefault="00CD5853" w:rsidP="002935B3">
      <w:pPr>
        <w:pStyle w:val="Kop2"/>
        <w:numPr>
          <w:ilvl w:val="0"/>
          <w:numId w:val="6"/>
        </w:numPr>
        <w:rPr>
          <w:lang w:val="en-GB"/>
        </w:rPr>
      </w:pPr>
      <w:r>
        <w:rPr>
          <w:lang w:val="en-GB"/>
        </w:rPr>
        <w:lastRenderedPageBreak/>
        <w:t>Applicable regulations</w:t>
      </w:r>
    </w:p>
    <w:p w14:paraId="2A1D8B1C" w14:textId="72A6A693" w:rsidR="00D607CB" w:rsidRPr="00D607CB" w:rsidRDefault="00D607CB" w:rsidP="00D607CB">
      <w:pPr>
        <w:rPr>
          <w:lang w:val="en-GB"/>
        </w:rPr>
      </w:pPr>
      <w:r w:rsidRPr="006F6574">
        <w:rPr>
          <w:highlight w:val="yellow"/>
          <w:lang w:val="en-GB"/>
        </w:rPr>
        <w:t>&lt;select the regulations that apply to your product&gt;</w:t>
      </w:r>
    </w:p>
    <w:tbl>
      <w:tblPr>
        <w:tblStyle w:val="Tabelraster"/>
        <w:tblW w:w="10207" w:type="dxa"/>
        <w:tblInd w:w="-4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"/>
        <w:gridCol w:w="7142"/>
        <w:gridCol w:w="2669"/>
      </w:tblGrid>
      <w:tr w:rsidR="00CD5853" w14:paraId="7AEB2F6A" w14:textId="77777777" w:rsidTr="009B1BEC">
        <w:sdt>
          <w:sdtPr>
            <w:rPr>
              <w:sz w:val="18"/>
              <w:szCs w:val="18"/>
              <w:lang w:val="en-GB"/>
            </w:rPr>
            <w:id w:val="-1338223501"/>
            <w14:checkbox>
              <w14:checked w14:val="1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84" w:type="dxa"/>
              </w:tcPr>
              <w:p w14:paraId="6D14D3AD" w14:textId="36C643A3" w:rsidR="00CD5853" w:rsidRPr="009B1BEC" w:rsidRDefault="00EC1B60" w:rsidP="00CD5853">
                <w:pPr>
                  <w:rPr>
                    <w:sz w:val="18"/>
                    <w:szCs w:val="18"/>
                    <w:lang w:val="en-GB"/>
                  </w:rPr>
                </w:pPr>
                <w:r>
                  <w:rPr>
                    <w:rFonts w:ascii="MS Gothic" w:eastAsia="MS Gothic" w:hAnsi="MS Gothic" w:hint="eastAsia"/>
                    <w:sz w:val="18"/>
                    <w:szCs w:val="18"/>
                    <w:lang w:val="en-GB"/>
                  </w:rPr>
                  <w:t>☒</w:t>
                </w:r>
              </w:p>
            </w:tc>
          </w:sdtContent>
        </w:sdt>
        <w:tc>
          <w:tcPr>
            <w:tcW w:w="7230" w:type="dxa"/>
          </w:tcPr>
          <w:p w14:paraId="2744B850" w14:textId="0F6B4ECC" w:rsidR="00CD5853" w:rsidRPr="009B1BEC" w:rsidRDefault="00CD5853" w:rsidP="00CD5853">
            <w:pPr>
              <w:rPr>
                <w:sz w:val="18"/>
                <w:szCs w:val="18"/>
                <w:lang w:val="en-GB"/>
              </w:rPr>
            </w:pPr>
            <w:r w:rsidRPr="009B1BEC">
              <w:rPr>
                <w:sz w:val="18"/>
                <w:szCs w:val="18"/>
                <w:lang w:val="en-GB"/>
              </w:rPr>
              <w:t>General Product Safety Regulation (GPSR)</w:t>
            </w:r>
          </w:p>
        </w:tc>
        <w:tc>
          <w:tcPr>
            <w:tcW w:w="2693" w:type="dxa"/>
          </w:tcPr>
          <w:p w14:paraId="125FA936" w14:textId="0D101305" w:rsidR="00CD5853" w:rsidRPr="009B1BEC" w:rsidRDefault="00CD5853" w:rsidP="00CD5853">
            <w:pPr>
              <w:rPr>
                <w:sz w:val="18"/>
                <w:szCs w:val="18"/>
                <w:lang w:val="en-GB"/>
              </w:rPr>
            </w:pPr>
            <w:r w:rsidRPr="009B1BEC">
              <w:rPr>
                <w:sz w:val="18"/>
                <w:szCs w:val="18"/>
                <w:lang w:val="en-GB"/>
              </w:rPr>
              <w:t>Regulation (EU) 2023/988</w:t>
            </w:r>
          </w:p>
        </w:tc>
      </w:tr>
      <w:tr w:rsidR="00CD5853" w14:paraId="2073FA1E" w14:textId="77777777" w:rsidTr="009B1BEC">
        <w:sdt>
          <w:sdtPr>
            <w:rPr>
              <w:sz w:val="18"/>
              <w:szCs w:val="18"/>
              <w:lang w:val="en-GB"/>
            </w:rPr>
            <w:id w:val="442973902"/>
            <w14:checkbox>
              <w14:checked w14:val="1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84" w:type="dxa"/>
              </w:tcPr>
              <w:p w14:paraId="2E8AAA9D" w14:textId="62BC172E" w:rsidR="00CD5853" w:rsidRPr="009B1BEC" w:rsidRDefault="00EC1B60" w:rsidP="00CD5853">
                <w:pPr>
                  <w:rPr>
                    <w:sz w:val="18"/>
                    <w:szCs w:val="18"/>
                    <w:lang w:val="en-GB"/>
                  </w:rPr>
                </w:pPr>
                <w:r>
                  <w:rPr>
                    <w:rFonts w:ascii="MS Gothic" w:eastAsia="MS Gothic" w:hAnsi="MS Gothic" w:hint="eastAsia"/>
                    <w:sz w:val="18"/>
                    <w:szCs w:val="18"/>
                    <w:lang w:val="en-GB"/>
                  </w:rPr>
                  <w:t>☒</w:t>
                </w:r>
              </w:p>
            </w:tc>
          </w:sdtContent>
        </w:sdt>
        <w:tc>
          <w:tcPr>
            <w:tcW w:w="7230" w:type="dxa"/>
          </w:tcPr>
          <w:p w14:paraId="2B86FB8E" w14:textId="271AC6AB" w:rsidR="00CD5853" w:rsidRPr="009B1BEC" w:rsidRDefault="00CD5853" w:rsidP="00CD5853">
            <w:pPr>
              <w:rPr>
                <w:sz w:val="18"/>
                <w:szCs w:val="18"/>
                <w:lang w:val="en-GB"/>
              </w:rPr>
            </w:pPr>
            <w:r w:rsidRPr="009B1BEC">
              <w:rPr>
                <w:sz w:val="18"/>
                <w:szCs w:val="18"/>
                <w:lang w:val="en-GB"/>
              </w:rPr>
              <w:t>Registration, Evaluation, Authorisation and Restriction of Chemicals (REACH)</w:t>
            </w:r>
          </w:p>
        </w:tc>
        <w:tc>
          <w:tcPr>
            <w:tcW w:w="2693" w:type="dxa"/>
          </w:tcPr>
          <w:p w14:paraId="746D4EC6" w14:textId="40B61481" w:rsidR="00CD5853" w:rsidRPr="009B1BEC" w:rsidRDefault="00CD5853" w:rsidP="00CD5853">
            <w:pPr>
              <w:rPr>
                <w:sz w:val="18"/>
                <w:szCs w:val="18"/>
                <w:lang w:val="en-GB"/>
              </w:rPr>
            </w:pPr>
            <w:r w:rsidRPr="009B1BEC">
              <w:rPr>
                <w:sz w:val="18"/>
                <w:szCs w:val="18"/>
                <w:lang w:val="en-GB"/>
              </w:rPr>
              <w:t>Regulation (EU) 1</w:t>
            </w:r>
            <w:r w:rsidRPr="009B1BEC">
              <w:rPr>
                <w:sz w:val="18"/>
                <w:szCs w:val="18"/>
              </w:rPr>
              <w:t>907/2006</w:t>
            </w:r>
          </w:p>
        </w:tc>
      </w:tr>
      <w:tr w:rsidR="00CD5853" w14:paraId="133C5092" w14:textId="77777777" w:rsidTr="009B1BEC">
        <w:sdt>
          <w:sdtPr>
            <w:rPr>
              <w:sz w:val="18"/>
              <w:szCs w:val="18"/>
              <w:lang w:val="en-GB"/>
            </w:rPr>
            <w:id w:val="73589360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84" w:type="dxa"/>
              </w:tcPr>
              <w:p w14:paraId="1B51FC38" w14:textId="36074F1B" w:rsidR="00CD5853" w:rsidRPr="009B1BEC" w:rsidRDefault="009B1BEC" w:rsidP="00CD5853">
                <w:pPr>
                  <w:rPr>
                    <w:sz w:val="18"/>
                    <w:szCs w:val="18"/>
                    <w:lang w:val="en-GB"/>
                  </w:rPr>
                </w:pPr>
                <w:r>
                  <w:rPr>
                    <w:rFonts w:ascii="MS Gothic" w:eastAsia="MS Gothic" w:hAnsi="MS Gothic" w:hint="eastAsia"/>
                    <w:sz w:val="18"/>
                    <w:szCs w:val="18"/>
                    <w:lang w:val="en-GB"/>
                  </w:rPr>
                  <w:t>☐</w:t>
                </w:r>
              </w:p>
            </w:tc>
          </w:sdtContent>
        </w:sdt>
        <w:tc>
          <w:tcPr>
            <w:tcW w:w="7230" w:type="dxa"/>
          </w:tcPr>
          <w:p w14:paraId="1C4F11DD" w14:textId="4C6EBFEB" w:rsidR="00CD5853" w:rsidRPr="009B1BEC" w:rsidRDefault="00CD5853" w:rsidP="00CD5853">
            <w:pPr>
              <w:rPr>
                <w:sz w:val="18"/>
                <w:szCs w:val="18"/>
                <w:lang w:val="en-GB"/>
              </w:rPr>
            </w:pPr>
            <w:r w:rsidRPr="009B1BEC">
              <w:rPr>
                <w:sz w:val="18"/>
                <w:szCs w:val="18"/>
                <w:lang w:val="en-GB"/>
              </w:rPr>
              <w:t>Classification/labelling of chemical substances &amp; mixtures (CLP)</w:t>
            </w:r>
          </w:p>
        </w:tc>
        <w:tc>
          <w:tcPr>
            <w:tcW w:w="2693" w:type="dxa"/>
          </w:tcPr>
          <w:p w14:paraId="206D1145" w14:textId="495FDEEC" w:rsidR="00CD5853" w:rsidRPr="009B1BEC" w:rsidRDefault="00CD5853" w:rsidP="00CD5853">
            <w:pPr>
              <w:rPr>
                <w:sz w:val="18"/>
                <w:szCs w:val="18"/>
                <w:lang w:val="en-GB"/>
              </w:rPr>
            </w:pPr>
            <w:r w:rsidRPr="009B1BEC">
              <w:rPr>
                <w:sz w:val="18"/>
                <w:szCs w:val="18"/>
                <w:lang w:val="en-GB"/>
              </w:rPr>
              <w:t xml:space="preserve">Regulation (EU) </w:t>
            </w:r>
            <w:r w:rsidRPr="009B1BEC">
              <w:rPr>
                <w:sz w:val="18"/>
                <w:szCs w:val="18"/>
              </w:rPr>
              <w:t>1272/2008</w:t>
            </w:r>
          </w:p>
        </w:tc>
      </w:tr>
      <w:tr w:rsidR="00CD5853" w14:paraId="5AE08D0A" w14:textId="77777777" w:rsidTr="009B1BEC">
        <w:sdt>
          <w:sdtPr>
            <w:rPr>
              <w:sz w:val="18"/>
              <w:szCs w:val="18"/>
              <w:lang w:val="en-GB"/>
            </w:rPr>
            <w:id w:val="-156209095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84" w:type="dxa"/>
              </w:tcPr>
              <w:p w14:paraId="10F5691D" w14:textId="7623D4B2" w:rsidR="00CD5853" w:rsidRPr="009B1BEC" w:rsidRDefault="009B1BEC" w:rsidP="00CD5853">
                <w:pPr>
                  <w:rPr>
                    <w:sz w:val="18"/>
                    <w:szCs w:val="18"/>
                    <w:lang w:val="en-GB"/>
                  </w:rPr>
                </w:pPr>
                <w:r>
                  <w:rPr>
                    <w:rFonts w:ascii="MS Gothic" w:eastAsia="MS Gothic" w:hAnsi="MS Gothic" w:hint="eastAsia"/>
                    <w:sz w:val="18"/>
                    <w:szCs w:val="18"/>
                    <w:lang w:val="en-GB"/>
                  </w:rPr>
                  <w:t>☐</w:t>
                </w:r>
              </w:p>
            </w:tc>
          </w:sdtContent>
        </w:sdt>
        <w:tc>
          <w:tcPr>
            <w:tcW w:w="7230" w:type="dxa"/>
          </w:tcPr>
          <w:p w14:paraId="0BEBB5FA" w14:textId="00302FFC" w:rsidR="00CD5853" w:rsidRPr="009B1BEC" w:rsidRDefault="00CD5853" w:rsidP="00CD5853">
            <w:pPr>
              <w:rPr>
                <w:sz w:val="18"/>
                <w:szCs w:val="18"/>
                <w:lang w:val="en-GB"/>
              </w:rPr>
            </w:pPr>
            <w:r w:rsidRPr="009B1BEC">
              <w:rPr>
                <w:sz w:val="18"/>
                <w:szCs w:val="18"/>
                <w:lang w:val="en-GB"/>
              </w:rPr>
              <w:t>Low Voltage Directive (CE-LVD)</w:t>
            </w:r>
          </w:p>
        </w:tc>
        <w:tc>
          <w:tcPr>
            <w:tcW w:w="2693" w:type="dxa"/>
          </w:tcPr>
          <w:p w14:paraId="6CB0EF7D" w14:textId="212127E8" w:rsidR="00CD5853" w:rsidRPr="009B1BEC" w:rsidRDefault="00CD5853" w:rsidP="00CD5853">
            <w:pPr>
              <w:rPr>
                <w:sz w:val="18"/>
                <w:szCs w:val="18"/>
                <w:lang w:val="en-GB"/>
              </w:rPr>
            </w:pPr>
            <w:r w:rsidRPr="009B1BEC">
              <w:rPr>
                <w:sz w:val="18"/>
                <w:szCs w:val="18"/>
              </w:rPr>
              <w:t>Directive 2014/35/EU</w:t>
            </w:r>
          </w:p>
        </w:tc>
      </w:tr>
      <w:tr w:rsidR="00CD5853" w14:paraId="0AABEC58" w14:textId="77777777" w:rsidTr="009B1BEC">
        <w:sdt>
          <w:sdtPr>
            <w:rPr>
              <w:sz w:val="18"/>
              <w:szCs w:val="18"/>
              <w:lang w:val="en-GB"/>
            </w:rPr>
            <w:id w:val="-135433569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84" w:type="dxa"/>
              </w:tcPr>
              <w:p w14:paraId="4CD3C1ED" w14:textId="6055E9A1" w:rsidR="00CD5853" w:rsidRPr="009B1BEC" w:rsidRDefault="009B1BEC" w:rsidP="00CD5853">
                <w:pPr>
                  <w:rPr>
                    <w:sz w:val="18"/>
                    <w:szCs w:val="18"/>
                    <w:lang w:val="en-GB"/>
                  </w:rPr>
                </w:pPr>
                <w:r>
                  <w:rPr>
                    <w:rFonts w:ascii="MS Gothic" w:eastAsia="MS Gothic" w:hAnsi="MS Gothic" w:hint="eastAsia"/>
                    <w:sz w:val="18"/>
                    <w:szCs w:val="18"/>
                    <w:lang w:val="en-GB"/>
                  </w:rPr>
                  <w:t>☐</w:t>
                </w:r>
              </w:p>
            </w:tc>
          </w:sdtContent>
        </w:sdt>
        <w:tc>
          <w:tcPr>
            <w:tcW w:w="7230" w:type="dxa"/>
          </w:tcPr>
          <w:p w14:paraId="738F9192" w14:textId="313F4776" w:rsidR="00CD5853" w:rsidRPr="009B1BEC" w:rsidRDefault="00CD5853" w:rsidP="00CD5853">
            <w:pPr>
              <w:rPr>
                <w:sz w:val="18"/>
                <w:szCs w:val="18"/>
                <w:lang w:val="en-GB"/>
              </w:rPr>
            </w:pPr>
            <w:r w:rsidRPr="009B1BEC">
              <w:rPr>
                <w:sz w:val="18"/>
                <w:szCs w:val="18"/>
              </w:rPr>
              <w:t>Electromagnetic conductivity (CE-EMC)</w:t>
            </w:r>
          </w:p>
        </w:tc>
        <w:tc>
          <w:tcPr>
            <w:tcW w:w="2693" w:type="dxa"/>
          </w:tcPr>
          <w:p w14:paraId="65D07F2E" w14:textId="49840C5A" w:rsidR="00CD5853" w:rsidRPr="009B1BEC" w:rsidRDefault="00CD5853" w:rsidP="00CD5853">
            <w:pPr>
              <w:rPr>
                <w:sz w:val="18"/>
                <w:szCs w:val="18"/>
                <w:lang w:val="en-GB"/>
              </w:rPr>
            </w:pPr>
            <w:r w:rsidRPr="009B1BEC">
              <w:rPr>
                <w:sz w:val="18"/>
                <w:szCs w:val="18"/>
              </w:rPr>
              <w:t>Directive 2014/30/EU</w:t>
            </w:r>
          </w:p>
        </w:tc>
      </w:tr>
      <w:tr w:rsidR="00CD5853" w14:paraId="31E2E88E" w14:textId="77777777" w:rsidTr="009B1BEC">
        <w:sdt>
          <w:sdtPr>
            <w:rPr>
              <w:sz w:val="18"/>
              <w:szCs w:val="18"/>
              <w:lang w:val="en-GB"/>
            </w:rPr>
            <w:id w:val="-124356361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84" w:type="dxa"/>
              </w:tcPr>
              <w:p w14:paraId="52B45F50" w14:textId="1B1C4F0D" w:rsidR="00CD5853" w:rsidRPr="009B1BEC" w:rsidRDefault="009B1BEC" w:rsidP="00CD5853">
                <w:pPr>
                  <w:rPr>
                    <w:sz w:val="18"/>
                    <w:szCs w:val="18"/>
                    <w:lang w:val="en-GB"/>
                  </w:rPr>
                </w:pPr>
                <w:r>
                  <w:rPr>
                    <w:rFonts w:ascii="MS Gothic" w:eastAsia="MS Gothic" w:hAnsi="MS Gothic" w:hint="eastAsia"/>
                    <w:sz w:val="18"/>
                    <w:szCs w:val="18"/>
                    <w:lang w:val="en-GB"/>
                  </w:rPr>
                  <w:t>☐</w:t>
                </w:r>
              </w:p>
            </w:tc>
          </w:sdtContent>
        </w:sdt>
        <w:tc>
          <w:tcPr>
            <w:tcW w:w="7230" w:type="dxa"/>
          </w:tcPr>
          <w:p w14:paraId="00969D47" w14:textId="22A60670" w:rsidR="00CD5853" w:rsidRPr="009B1BEC" w:rsidRDefault="00CD5853" w:rsidP="00CD5853">
            <w:pPr>
              <w:rPr>
                <w:sz w:val="18"/>
                <w:szCs w:val="18"/>
                <w:lang w:val="en-GB"/>
              </w:rPr>
            </w:pPr>
            <w:r w:rsidRPr="009B1BEC">
              <w:rPr>
                <w:sz w:val="18"/>
                <w:szCs w:val="18"/>
                <w:lang w:val="en-GB"/>
              </w:rPr>
              <w:t>Radio Equipment Directive (CE-RED)</w:t>
            </w:r>
          </w:p>
        </w:tc>
        <w:tc>
          <w:tcPr>
            <w:tcW w:w="2693" w:type="dxa"/>
          </w:tcPr>
          <w:p w14:paraId="2D1C4DD6" w14:textId="4BC11041" w:rsidR="00CD5853" w:rsidRPr="009B1BEC" w:rsidRDefault="00CD5853" w:rsidP="00CD5853">
            <w:pPr>
              <w:rPr>
                <w:sz w:val="18"/>
                <w:szCs w:val="18"/>
                <w:lang w:val="en-GB"/>
              </w:rPr>
            </w:pPr>
            <w:r w:rsidRPr="009B1BEC">
              <w:rPr>
                <w:sz w:val="18"/>
                <w:szCs w:val="18"/>
              </w:rPr>
              <w:t>Directive 2014/53/EU</w:t>
            </w:r>
          </w:p>
        </w:tc>
      </w:tr>
      <w:tr w:rsidR="00CD5853" w14:paraId="7BEA2C4D" w14:textId="77777777" w:rsidTr="009B1BEC">
        <w:sdt>
          <w:sdtPr>
            <w:rPr>
              <w:sz w:val="18"/>
              <w:szCs w:val="18"/>
              <w:lang w:val="en-GB"/>
            </w:rPr>
            <w:id w:val="134443741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84" w:type="dxa"/>
              </w:tcPr>
              <w:p w14:paraId="0715DFB4" w14:textId="6AFD59F8" w:rsidR="00CD5853" w:rsidRPr="009B1BEC" w:rsidRDefault="009B1BEC" w:rsidP="00CD5853">
                <w:pPr>
                  <w:rPr>
                    <w:sz w:val="18"/>
                    <w:szCs w:val="18"/>
                    <w:lang w:val="en-GB"/>
                  </w:rPr>
                </w:pPr>
                <w:r>
                  <w:rPr>
                    <w:rFonts w:ascii="MS Gothic" w:eastAsia="MS Gothic" w:hAnsi="MS Gothic" w:hint="eastAsia"/>
                    <w:sz w:val="18"/>
                    <w:szCs w:val="18"/>
                    <w:lang w:val="en-GB"/>
                  </w:rPr>
                  <w:t>☐</w:t>
                </w:r>
              </w:p>
            </w:tc>
          </w:sdtContent>
        </w:sdt>
        <w:tc>
          <w:tcPr>
            <w:tcW w:w="7230" w:type="dxa"/>
          </w:tcPr>
          <w:p w14:paraId="6D33B6AF" w14:textId="724C5281" w:rsidR="00CD5853" w:rsidRPr="009B1BEC" w:rsidRDefault="00CD5853" w:rsidP="00CD5853">
            <w:pPr>
              <w:rPr>
                <w:sz w:val="18"/>
                <w:szCs w:val="18"/>
                <w:lang w:val="en-GB"/>
              </w:rPr>
            </w:pPr>
            <w:r w:rsidRPr="009B1BEC">
              <w:rPr>
                <w:sz w:val="18"/>
                <w:szCs w:val="18"/>
              </w:rPr>
              <w:t>Toy Safety Directive</w:t>
            </w:r>
          </w:p>
        </w:tc>
        <w:tc>
          <w:tcPr>
            <w:tcW w:w="2693" w:type="dxa"/>
          </w:tcPr>
          <w:p w14:paraId="73F43D8C" w14:textId="23192DC0" w:rsidR="00CD5853" w:rsidRPr="009B1BEC" w:rsidRDefault="00CD5853" w:rsidP="00CD5853">
            <w:pPr>
              <w:rPr>
                <w:sz w:val="18"/>
                <w:szCs w:val="18"/>
                <w:lang w:val="en-GB"/>
              </w:rPr>
            </w:pPr>
            <w:r w:rsidRPr="009B1BEC">
              <w:rPr>
                <w:sz w:val="18"/>
                <w:szCs w:val="18"/>
              </w:rPr>
              <w:t>Directive 2009/48/EC</w:t>
            </w:r>
          </w:p>
        </w:tc>
      </w:tr>
      <w:tr w:rsidR="00CD5853" w14:paraId="0B90F90D" w14:textId="77777777" w:rsidTr="009B1BEC">
        <w:sdt>
          <w:sdtPr>
            <w:rPr>
              <w:sz w:val="18"/>
              <w:szCs w:val="18"/>
              <w:lang w:val="en-GB"/>
            </w:rPr>
            <w:id w:val="68594720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84" w:type="dxa"/>
              </w:tcPr>
              <w:p w14:paraId="131A4F89" w14:textId="1C845F97" w:rsidR="00CD5853" w:rsidRPr="009B1BEC" w:rsidRDefault="009B1BEC" w:rsidP="00CD5853">
                <w:pPr>
                  <w:rPr>
                    <w:sz w:val="18"/>
                    <w:szCs w:val="18"/>
                    <w:lang w:val="en-GB"/>
                  </w:rPr>
                </w:pPr>
                <w:r>
                  <w:rPr>
                    <w:rFonts w:ascii="MS Gothic" w:eastAsia="MS Gothic" w:hAnsi="MS Gothic" w:hint="eastAsia"/>
                    <w:sz w:val="18"/>
                    <w:szCs w:val="18"/>
                    <w:lang w:val="en-GB"/>
                  </w:rPr>
                  <w:t>☐</w:t>
                </w:r>
              </w:p>
            </w:tc>
          </w:sdtContent>
        </w:sdt>
        <w:tc>
          <w:tcPr>
            <w:tcW w:w="7230" w:type="dxa"/>
          </w:tcPr>
          <w:p w14:paraId="7369E387" w14:textId="4C7383B9" w:rsidR="00CD5853" w:rsidRPr="009B1BEC" w:rsidRDefault="00CD5853" w:rsidP="00CD5853">
            <w:pPr>
              <w:rPr>
                <w:sz w:val="18"/>
                <w:szCs w:val="18"/>
                <w:lang w:val="en-GB"/>
              </w:rPr>
            </w:pPr>
            <w:r w:rsidRPr="009B1BEC">
              <w:rPr>
                <w:sz w:val="18"/>
                <w:szCs w:val="18"/>
                <w:lang w:val="en-GB"/>
              </w:rPr>
              <w:t>Electronics restriction on hazardous substances (RoHS)</w:t>
            </w:r>
          </w:p>
        </w:tc>
        <w:tc>
          <w:tcPr>
            <w:tcW w:w="2693" w:type="dxa"/>
          </w:tcPr>
          <w:p w14:paraId="404AAB0D" w14:textId="77B42DE0" w:rsidR="00CD5853" w:rsidRPr="009B1BEC" w:rsidRDefault="00CD5853" w:rsidP="00CD5853">
            <w:pPr>
              <w:rPr>
                <w:sz w:val="18"/>
                <w:szCs w:val="18"/>
              </w:rPr>
            </w:pPr>
            <w:r w:rsidRPr="009B1BEC">
              <w:rPr>
                <w:sz w:val="18"/>
                <w:szCs w:val="18"/>
              </w:rPr>
              <w:t>Directive 2011/65/EU</w:t>
            </w:r>
          </w:p>
        </w:tc>
      </w:tr>
      <w:tr w:rsidR="00CD5853" w14:paraId="43DA42C6" w14:textId="77777777" w:rsidTr="009B1BEC">
        <w:sdt>
          <w:sdtPr>
            <w:rPr>
              <w:sz w:val="18"/>
              <w:szCs w:val="18"/>
              <w:lang w:val="en-GB"/>
            </w:rPr>
            <w:id w:val="98405180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84" w:type="dxa"/>
              </w:tcPr>
              <w:p w14:paraId="354406FF" w14:textId="3AD1DF88" w:rsidR="00CD5853" w:rsidRPr="009B1BEC" w:rsidRDefault="009B1BEC" w:rsidP="00CD5853">
                <w:pPr>
                  <w:rPr>
                    <w:sz w:val="18"/>
                    <w:szCs w:val="18"/>
                    <w:lang w:val="en-GB"/>
                  </w:rPr>
                </w:pPr>
                <w:r>
                  <w:rPr>
                    <w:rFonts w:ascii="MS Gothic" w:eastAsia="MS Gothic" w:hAnsi="MS Gothic" w:hint="eastAsia"/>
                    <w:sz w:val="18"/>
                    <w:szCs w:val="18"/>
                    <w:lang w:val="en-GB"/>
                  </w:rPr>
                  <w:t>☐</w:t>
                </w:r>
              </w:p>
            </w:tc>
          </w:sdtContent>
        </w:sdt>
        <w:tc>
          <w:tcPr>
            <w:tcW w:w="7230" w:type="dxa"/>
          </w:tcPr>
          <w:p w14:paraId="0DCD3E67" w14:textId="72DDAE0C" w:rsidR="00CD5853" w:rsidRPr="009B1BEC" w:rsidRDefault="00CD5853" w:rsidP="00CD5853">
            <w:pPr>
              <w:rPr>
                <w:sz w:val="18"/>
                <w:szCs w:val="18"/>
                <w:lang w:val="en-GB"/>
              </w:rPr>
            </w:pPr>
            <w:r w:rsidRPr="009B1BEC">
              <w:rPr>
                <w:sz w:val="18"/>
                <w:szCs w:val="18"/>
                <w:lang w:val="en-GB"/>
              </w:rPr>
              <w:t>Waste electrical and electronic equipment (WEEE)</w:t>
            </w:r>
          </w:p>
        </w:tc>
        <w:tc>
          <w:tcPr>
            <w:tcW w:w="2693" w:type="dxa"/>
          </w:tcPr>
          <w:p w14:paraId="15DFC020" w14:textId="158FE0DF" w:rsidR="00CD5853" w:rsidRPr="009B1BEC" w:rsidRDefault="00CD5853" w:rsidP="00CD5853">
            <w:pPr>
              <w:rPr>
                <w:sz w:val="18"/>
                <w:szCs w:val="18"/>
              </w:rPr>
            </w:pPr>
            <w:r w:rsidRPr="009B1BEC">
              <w:rPr>
                <w:sz w:val="18"/>
                <w:szCs w:val="18"/>
              </w:rPr>
              <w:t>Directive 2012/19/EU</w:t>
            </w:r>
          </w:p>
        </w:tc>
      </w:tr>
      <w:tr w:rsidR="00CD5853" w14:paraId="36CB5686" w14:textId="77777777" w:rsidTr="009B1BEC">
        <w:sdt>
          <w:sdtPr>
            <w:rPr>
              <w:sz w:val="18"/>
              <w:szCs w:val="18"/>
              <w:lang w:val="en-GB"/>
            </w:rPr>
            <w:id w:val="108965369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84" w:type="dxa"/>
              </w:tcPr>
              <w:p w14:paraId="61352A27" w14:textId="0D3D5BE0" w:rsidR="00CD5853" w:rsidRPr="009B1BEC" w:rsidRDefault="00D607CB" w:rsidP="00CD5853">
                <w:pPr>
                  <w:rPr>
                    <w:sz w:val="18"/>
                    <w:szCs w:val="18"/>
                    <w:lang w:val="en-GB"/>
                  </w:rPr>
                </w:pPr>
                <w:r>
                  <w:rPr>
                    <w:rFonts w:ascii="MS Gothic" w:eastAsia="MS Gothic" w:hAnsi="MS Gothic" w:hint="eastAsia"/>
                    <w:sz w:val="18"/>
                    <w:szCs w:val="18"/>
                    <w:lang w:val="en-GB"/>
                  </w:rPr>
                  <w:t>☐</w:t>
                </w:r>
              </w:p>
            </w:tc>
          </w:sdtContent>
        </w:sdt>
        <w:tc>
          <w:tcPr>
            <w:tcW w:w="7230" w:type="dxa"/>
          </w:tcPr>
          <w:p w14:paraId="4F9F137A" w14:textId="52982AA2" w:rsidR="00CD5853" w:rsidRPr="009B1BEC" w:rsidRDefault="00CD5853" w:rsidP="00CD5853">
            <w:pPr>
              <w:rPr>
                <w:sz w:val="18"/>
                <w:szCs w:val="18"/>
                <w:lang w:val="en-GB"/>
              </w:rPr>
            </w:pPr>
            <w:r w:rsidRPr="009B1BEC">
              <w:rPr>
                <w:sz w:val="18"/>
                <w:szCs w:val="18"/>
              </w:rPr>
              <w:t>Packaging &amp; Packaging Waste</w:t>
            </w:r>
          </w:p>
        </w:tc>
        <w:tc>
          <w:tcPr>
            <w:tcW w:w="2693" w:type="dxa"/>
          </w:tcPr>
          <w:p w14:paraId="24BB0C15" w14:textId="0925F2C3" w:rsidR="00CD5853" w:rsidRPr="009B1BEC" w:rsidRDefault="00D0046D" w:rsidP="00CD585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Regulation (EU) 2025/25</w:t>
            </w:r>
          </w:p>
        </w:tc>
      </w:tr>
      <w:tr w:rsidR="00CD5853" w14:paraId="0ABAB9F6" w14:textId="77777777" w:rsidTr="009B1BEC">
        <w:sdt>
          <w:sdtPr>
            <w:rPr>
              <w:sz w:val="18"/>
              <w:szCs w:val="18"/>
              <w:lang w:val="en-GB"/>
            </w:rPr>
            <w:id w:val="-67526094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84" w:type="dxa"/>
              </w:tcPr>
              <w:p w14:paraId="08C5510E" w14:textId="2CC22251" w:rsidR="00CD5853" w:rsidRPr="009B1BEC" w:rsidRDefault="009B1BEC" w:rsidP="00CD5853">
                <w:pPr>
                  <w:rPr>
                    <w:sz w:val="18"/>
                    <w:szCs w:val="18"/>
                    <w:lang w:val="en-GB"/>
                  </w:rPr>
                </w:pPr>
                <w:r>
                  <w:rPr>
                    <w:rFonts w:ascii="MS Gothic" w:eastAsia="MS Gothic" w:hAnsi="MS Gothic" w:hint="eastAsia"/>
                    <w:sz w:val="18"/>
                    <w:szCs w:val="18"/>
                    <w:lang w:val="en-GB"/>
                  </w:rPr>
                  <w:t>☐</w:t>
                </w:r>
              </w:p>
            </w:tc>
          </w:sdtContent>
        </w:sdt>
        <w:tc>
          <w:tcPr>
            <w:tcW w:w="7230" w:type="dxa"/>
          </w:tcPr>
          <w:p w14:paraId="14C343D4" w14:textId="4D36400E" w:rsidR="00CD5853" w:rsidRPr="009B1BEC" w:rsidRDefault="00CD5853" w:rsidP="00CD5853">
            <w:pPr>
              <w:rPr>
                <w:sz w:val="18"/>
                <w:szCs w:val="18"/>
              </w:rPr>
            </w:pPr>
            <w:r w:rsidRPr="009B1BEC">
              <w:rPr>
                <w:sz w:val="18"/>
                <w:szCs w:val="18"/>
              </w:rPr>
              <w:t>Ecodesig</w:t>
            </w:r>
            <w:r w:rsidR="009B1BEC" w:rsidRPr="009B1BEC">
              <w:rPr>
                <w:sz w:val="18"/>
                <w:szCs w:val="18"/>
              </w:rPr>
              <w:t>n</w:t>
            </w:r>
          </w:p>
        </w:tc>
        <w:tc>
          <w:tcPr>
            <w:tcW w:w="2693" w:type="dxa"/>
          </w:tcPr>
          <w:p w14:paraId="220DE945" w14:textId="2227E6F2" w:rsidR="00CD5853" w:rsidRPr="009B1BEC" w:rsidRDefault="00CD5853" w:rsidP="00CD5853">
            <w:pPr>
              <w:rPr>
                <w:sz w:val="18"/>
                <w:szCs w:val="18"/>
              </w:rPr>
            </w:pPr>
            <w:r w:rsidRPr="009B1BEC">
              <w:rPr>
                <w:sz w:val="18"/>
                <w:szCs w:val="18"/>
              </w:rPr>
              <w:t>Directive 2009/125/EC</w:t>
            </w:r>
          </w:p>
        </w:tc>
      </w:tr>
      <w:tr w:rsidR="009B1BEC" w14:paraId="3E67EE19" w14:textId="77777777" w:rsidTr="009B1BEC">
        <w:sdt>
          <w:sdtPr>
            <w:rPr>
              <w:sz w:val="18"/>
              <w:szCs w:val="18"/>
              <w:lang w:val="en-GB"/>
            </w:rPr>
            <w:id w:val="156598048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84" w:type="dxa"/>
              </w:tcPr>
              <w:p w14:paraId="01E05C76" w14:textId="0B6EE4BE" w:rsidR="009B1BEC" w:rsidRPr="009B1BEC" w:rsidRDefault="009B1BEC" w:rsidP="00CD5853">
                <w:pPr>
                  <w:rPr>
                    <w:sz w:val="18"/>
                    <w:szCs w:val="18"/>
                    <w:lang w:val="en-GB"/>
                  </w:rPr>
                </w:pPr>
                <w:r>
                  <w:rPr>
                    <w:rFonts w:ascii="MS Gothic" w:eastAsia="MS Gothic" w:hAnsi="MS Gothic" w:hint="eastAsia"/>
                    <w:sz w:val="18"/>
                    <w:szCs w:val="18"/>
                    <w:lang w:val="en-GB"/>
                  </w:rPr>
                  <w:t>☐</w:t>
                </w:r>
              </w:p>
            </w:tc>
          </w:sdtContent>
        </w:sdt>
        <w:tc>
          <w:tcPr>
            <w:tcW w:w="7230" w:type="dxa"/>
          </w:tcPr>
          <w:p w14:paraId="1747CEF2" w14:textId="69AF6791" w:rsidR="009B1BEC" w:rsidRPr="009B1BEC" w:rsidRDefault="009B1BEC" w:rsidP="00CD5853">
            <w:pPr>
              <w:rPr>
                <w:sz w:val="18"/>
                <w:szCs w:val="18"/>
              </w:rPr>
            </w:pPr>
            <w:r w:rsidRPr="009B1BEC">
              <w:rPr>
                <w:sz w:val="18"/>
                <w:szCs w:val="18"/>
              </w:rPr>
              <w:t>Energy Labelling</w:t>
            </w:r>
          </w:p>
        </w:tc>
        <w:tc>
          <w:tcPr>
            <w:tcW w:w="2693" w:type="dxa"/>
          </w:tcPr>
          <w:p w14:paraId="38DAD69C" w14:textId="41BCDCB6" w:rsidR="009B1BEC" w:rsidRPr="009B1BEC" w:rsidRDefault="009B1BEC" w:rsidP="00CD5853">
            <w:pPr>
              <w:rPr>
                <w:sz w:val="18"/>
                <w:szCs w:val="18"/>
              </w:rPr>
            </w:pPr>
            <w:r w:rsidRPr="009B1BEC">
              <w:rPr>
                <w:sz w:val="18"/>
                <w:szCs w:val="18"/>
              </w:rPr>
              <w:t xml:space="preserve">Regulation (EU) </w:t>
            </w:r>
            <w:r w:rsidR="00D0046D">
              <w:rPr>
                <w:sz w:val="18"/>
                <w:szCs w:val="18"/>
              </w:rPr>
              <w:t>/</w:t>
            </w:r>
            <w:r w:rsidRPr="009B1BEC">
              <w:rPr>
                <w:sz w:val="18"/>
                <w:szCs w:val="18"/>
              </w:rPr>
              <w:t>2017/1369</w:t>
            </w:r>
          </w:p>
        </w:tc>
      </w:tr>
      <w:tr w:rsidR="009B1BEC" w14:paraId="180EAB04" w14:textId="77777777" w:rsidTr="009B1BEC">
        <w:sdt>
          <w:sdtPr>
            <w:rPr>
              <w:sz w:val="18"/>
              <w:szCs w:val="18"/>
              <w:lang w:val="en-GB"/>
            </w:rPr>
            <w:id w:val="188868834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84" w:type="dxa"/>
              </w:tcPr>
              <w:p w14:paraId="0890E4B9" w14:textId="1536C9C3" w:rsidR="009B1BEC" w:rsidRPr="009B1BEC" w:rsidRDefault="009B1BEC" w:rsidP="00CD5853">
                <w:pPr>
                  <w:rPr>
                    <w:sz w:val="18"/>
                    <w:szCs w:val="18"/>
                    <w:lang w:val="en-GB"/>
                  </w:rPr>
                </w:pPr>
                <w:r>
                  <w:rPr>
                    <w:rFonts w:ascii="MS Gothic" w:eastAsia="MS Gothic" w:hAnsi="MS Gothic" w:hint="eastAsia"/>
                    <w:sz w:val="18"/>
                    <w:szCs w:val="18"/>
                    <w:lang w:val="en-GB"/>
                  </w:rPr>
                  <w:t>☐</w:t>
                </w:r>
              </w:p>
            </w:tc>
          </w:sdtContent>
        </w:sdt>
        <w:tc>
          <w:tcPr>
            <w:tcW w:w="7230" w:type="dxa"/>
          </w:tcPr>
          <w:p w14:paraId="39A3439B" w14:textId="4662CFB6" w:rsidR="009B1BEC" w:rsidRPr="009B1BEC" w:rsidRDefault="009B1BEC" w:rsidP="00CD5853">
            <w:pPr>
              <w:rPr>
                <w:sz w:val="18"/>
                <w:szCs w:val="18"/>
              </w:rPr>
            </w:pPr>
            <w:r w:rsidRPr="009B1BEC">
              <w:rPr>
                <w:sz w:val="18"/>
                <w:szCs w:val="18"/>
              </w:rPr>
              <w:t>Textile labeling</w:t>
            </w:r>
          </w:p>
        </w:tc>
        <w:tc>
          <w:tcPr>
            <w:tcW w:w="2693" w:type="dxa"/>
          </w:tcPr>
          <w:p w14:paraId="47656634" w14:textId="4190E4CF" w:rsidR="009B1BEC" w:rsidRPr="009B1BEC" w:rsidRDefault="009B1BEC" w:rsidP="00CD5853">
            <w:pPr>
              <w:rPr>
                <w:sz w:val="18"/>
                <w:szCs w:val="18"/>
              </w:rPr>
            </w:pPr>
            <w:r w:rsidRPr="009B1BEC">
              <w:rPr>
                <w:sz w:val="18"/>
                <w:szCs w:val="18"/>
              </w:rPr>
              <w:t>Regulation (EU) 1007/2011</w:t>
            </w:r>
          </w:p>
        </w:tc>
      </w:tr>
      <w:tr w:rsidR="009B1BEC" w14:paraId="57D55FEF" w14:textId="77777777" w:rsidTr="009B1BEC">
        <w:sdt>
          <w:sdtPr>
            <w:rPr>
              <w:sz w:val="18"/>
              <w:szCs w:val="18"/>
              <w:lang w:val="en-GB"/>
            </w:rPr>
            <w:id w:val="-47313579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84" w:type="dxa"/>
              </w:tcPr>
              <w:p w14:paraId="599C9B91" w14:textId="6FC5DFFC" w:rsidR="009B1BEC" w:rsidRPr="009B1BEC" w:rsidRDefault="00D607CB" w:rsidP="00CD5853">
                <w:pPr>
                  <w:rPr>
                    <w:sz w:val="18"/>
                    <w:szCs w:val="18"/>
                    <w:lang w:val="en-GB"/>
                  </w:rPr>
                </w:pPr>
                <w:r>
                  <w:rPr>
                    <w:rFonts w:ascii="MS Gothic" w:eastAsia="MS Gothic" w:hAnsi="MS Gothic" w:hint="eastAsia"/>
                    <w:sz w:val="18"/>
                    <w:szCs w:val="18"/>
                    <w:lang w:val="en-GB"/>
                  </w:rPr>
                  <w:t>☐</w:t>
                </w:r>
              </w:p>
            </w:tc>
          </w:sdtContent>
        </w:sdt>
        <w:tc>
          <w:tcPr>
            <w:tcW w:w="7230" w:type="dxa"/>
          </w:tcPr>
          <w:p w14:paraId="6808FEA3" w14:textId="47500645" w:rsidR="009B1BEC" w:rsidRPr="009B1BEC" w:rsidRDefault="009B1BEC" w:rsidP="00CD5853">
            <w:pPr>
              <w:rPr>
                <w:sz w:val="18"/>
                <w:szCs w:val="18"/>
              </w:rPr>
            </w:pPr>
            <w:r w:rsidRPr="009B1BEC">
              <w:rPr>
                <w:sz w:val="18"/>
                <w:szCs w:val="18"/>
              </w:rPr>
              <w:t>Food-contact materials</w:t>
            </w:r>
          </w:p>
        </w:tc>
        <w:tc>
          <w:tcPr>
            <w:tcW w:w="2693" w:type="dxa"/>
          </w:tcPr>
          <w:p w14:paraId="3C1DA1CF" w14:textId="288C7F3D" w:rsidR="009B1BEC" w:rsidRPr="009B1BEC" w:rsidRDefault="009B1BEC" w:rsidP="00CD5853">
            <w:pPr>
              <w:rPr>
                <w:sz w:val="18"/>
                <w:szCs w:val="18"/>
              </w:rPr>
            </w:pPr>
            <w:r w:rsidRPr="009B1BEC">
              <w:rPr>
                <w:sz w:val="18"/>
                <w:szCs w:val="18"/>
              </w:rPr>
              <w:t>Regulation (EU) 1935/2004</w:t>
            </w:r>
          </w:p>
        </w:tc>
      </w:tr>
      <w:tr w:rsidR="009B1BEC" w14:paraId="13F7D86B" w14:textId="77777777" w:rsidTr="009B1BEC">
        <w:sdt>
          <w:sdtPr>
            <w:rPr>
              <w:sz w:val="18"/>
              <w:szCs w:val="18"/>
              <w:lang w:val="en-GB"/>
            </w:rPr>
            <w:id w:val="-82289374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84" w:type="dxa"/>
              </w:tcPr>
              <w:p w14:paraId="67EFEE80" w14:textId="032F4976" w:rsidR="009B1BEC" w:rsidRPr="009B1BEC" w:rsidRDefault="009B1BEC" w:rsidP="00CD5853">
                <w:pPr>
                  <w:rPr>
                    <w:sz w:val="18"/>
                    <w:szCs w:val="18"/>
                    <w:lang w:val="en-GB"/>
                  </w:rPr>
                </w:pPr>
                <w:r>
                  <w:rPr>
                    <w:rFonts w:ascii="MS Gothic" w:eastAsia="MS Gothic" w:hAnsi="MS Gothic" w:hint="eastAsia"/>
                    <w:sz w:val="18"/>
                    <w:szCs w:val="18"/>
                    <w:lang w:val="en-GB"/>
                  </w:rPr>
                  <w:t>☐</w:t>
                </w:r>
              </w:p>
            </w:tc>
          </w:sdtContent>
        </w:sdt>
        <w:tc>
          <w:tcPr>
            <w:tcW w:w="7230" w:type="dxa"/>
          </w:tcPr>
          <w:p w14:paraId="7A9D9C62" w14:textId="6BA3CB5E" w:rsidR="009B1BEC" w:rsidRPr="009B1BEC" w:rsidRDefault="009B1BEC" w:rsidP="00CD5853">
            <w:pPr>
              <w:rPr>
                <w:i/>
                <w:iCs/>
                <w:sz w:val="18"/>
                <w:szCs w:val="18"/>
              </w:rPr>
            </w:pPr>
            <w:r w:rsidRPr="009B1BEC">
              <w:rPr>
                <w:i/>
                <w:iCs/>
                <w:sz w:val="18"/>
                <w:szCs w:val="18"/>
              </w:rPr>
              <w:t>Other &lt;fill in here&gt;</w:t>
            </w:r>
          </w:p>
        </w:tc>
        <w:tc>
          <w:tcPr>
            <w:tcW w:w="2693" w:type="dxa"/>
          </w:tcPr>
          <w:p w14:paraId="0B854D6C" w14:textId="77777777" w:rsidR="009B1BEC" w:rsidRPr="009B1BEC" w:rsidRDefault="009B1BEC" w:rsidP="00CD5853">
            <w:pPr>
              <w:rPr>
                <w:sz w:val="18"/>
                <w:szCs w:val="18"/>
              </w:rPr>
            </w:pPr>
          </w:p>
        </w:tc>
      </w:tr>
    </w:tbl>
    <w:p w14:paraId="08AB2CD5" w14:textId="77777777" w:rsidR="00CD5853" w:rsidRPr="00CD5853" w:rsidRDefault="00CD5853" w:rsidP="00CD5853">
      <w:pPr>
        <w:rPr>
          <w:lang w:val="en-GB"/>
        </w:rPr>
      </w:pPr>
    </w:p>
    <w:p w14:paraId="29F372FE" w14:textId="6EC8A02F" w:rsidR="00493B5D" w:rsidRDefault="00493B5D" w:rsidP="006F6574">
      <w:pPr>
        <w:pStyle w:val="Kop2"/>
        <w:numPr>
          <w:ilvl w:val="0"/>
          <w:numId w:val="6"/>
        </w:numPr>
        <w:rPr>
          <w:lang w:val="en-GB"/>
        </w:rPr>
      </w:pPr>
      <w:r>
        <w:rPr>
          <w:lang w:val="en-GB"/>
        </w:rPr>
        <w:t>Markings</w:t>
      </w:r>
    </w:p>
    <w:p w14:paraId="32E0A8D7" w14:textId="2BA45A3A" w:rsidR="006F6574" w:rsidRPr="006F6574" w:rsidRDefault="006F6574" w:rsidP="006F6574">
      <w:pPr>
        <w:rPr>
          <w:lang w:val="en-GB"/>
        </w:rPr>
      </w:pPr>
      <w:r w:rsidRPr="006F6574">
        <w:rPr>
          <w:highlight w:val="yellow"/>
          <w:lang w:val="en-GB"/>
        </w:rPr>
        <w:t>&lt;Place your</w:t>
      </w:r>
      <w:r>
        <w:rPr>
          <w:highlight w:val="yellow"/>
          <w:lang w:val="en-GB"/>
        </w:rPr>
        <w:t xml:space="preserve"> product</w:t>
      </w:r>
      <w:r w:rsidRPr="006F6574">
        <w:rPr>
          <w:highlight w:val="yellow"/>
          <w:lang w:val="en-GB"/>
        </w:rPr>
        <w:t xml:space="preserve"> label here&gt;</w:t>
      </w:r>
    </w:p>
    <w:p w14:paraId="26245B1B" w14:textId="7A3619F9" w:rsidR="00493B5D" w:rsidRDefault="00493B5D" w:rsidP="002935B3">
      <w:pPr>
        <w:pStyle w:val="Kop2"/>
        <w:numPr>
          <w:ilvl w:val="0"/>
          <w:numId w:val="7"/>
        </w:numPr>
        <w:rPr>
          <w:lang w:val="en-GB"/>
        </w:rPr>
      </w:pPr>
      <w:r>
        <w:rPr>
          <w:lang w:val="en-GB"/>
        </w:rPr>
        <w:t>Complaints &amp; modifications</w:t>
      </w:r>
    </w:p>
    <w:p w14:paraId="1D2E587C" w14:textId="7EE2CDA6" w:rsidR="00BD7AB5" w:rsidRPr="00BD7AB5" w:rsidRDefault="00BD7AB5" w:rsidP="00BD7AB5">
      <w:pPr>
        <w:rPr>
          <w:lang w:val="en-GB"/>
        </w:rPr>
      </w:pPr>
      <w:r w:rsidRPr="00BD7AB5">
        <w:rPr>
          <w:highlight w:val="yellow"/>
          <w:lang w:val="en-GB"/>
        </w:rPr>
        <w:t>&lt;Keep track of complaints and modifications here. Follow the same logic as in chapter 4&gt;</w:t>
      </w:r>
    </w:p>
    <w:tbl>
      <w:tblPr>
        <w:tblW w:w="10774" w:type="dxa"/>
        <w:tblInd w:w="-861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1354"/>
        <w:gridCol w:w="2732"/>
        <w:gridCol w:w="1383"/>
        <w:gridCol w:w="1133"/>
        <w:gridCol w:w="1479"/>
        <w:gridCol w:w="2693"/>
      </w:tblGrid>
      <w:tr w:rsidR="00045B3C" w:rsidRPr="007F5072" w14:paraId="59624EC9" w14:textId="77777777" w:rsidTr="00045B3C">
        <w:trPr>
          <w:trHeight w:val="584"/>
        </w:trPr>
        <w:tc>
          <w:tcPr>
            <w:tcW w:w="1354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00AB71"/>
          </w:tcPr>
          <w:p w14:paraId="1845058E" w14:textId="68EB526F" w:rsidR="00045B3C" w:rsidRDefault="00045B3C" w:rsidP="002E4547">
            <w:pPr>
              <w:rPr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b/>
                <w:bCs/>
                <w:color w:val="FFFFFF" w:themeColor="background1"/>
                <w:sz w:val="20"/>
                <w:szCs w:val="20"/>
              </w:rPr>
              <w:t>Date</w:t>
            </w:r>
          </w:p>
        </w:tc>
        <w:tc>
          <w:tcPr>
            <w:tcW w:w="2732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00AB7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DEE60A0" w14:textId="6868D1C9" w:rsidR="00045B3C" w:rsidRPr="007F5072" w:rsidRDefault="00045B3C" w:rsidP="002E4547">
            <w:pPr>
              <w:rPr>
                <w:color w:val="FFFFFF" w:themeColor="background1"/>
                <w:sz w:val="20"/>
                <w:szCs w:val="20"/>
              </w:rPr>
            </w:pPr>
            <w:r>
              <w:rPr>
                <w:b/>
                <w:bCs/>
                <w:color w:val="FFFFFF" w:themeColor="background1"/>
                <w:sz w:val="20"/>
                <w:szCs w:val="20"/>
              </w:rPr>
              <w:t>Complaint</w:t>
            </w:r>
          </w:p>
        </w:tc>
        <w:tc>
          <w:tcPr>
            <w:tcW w:w="1383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00AB7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CFDA87F" w14:textId="77777777" w:rsidR="00045B3C" w:rsidRPr="007F5072" w:rsidRDefault="00045B3C" w:rsidP="002E4547">
            <w:pPr>
              <w:rPr>
                <w:color w:val="FFFFFF" w:themeColor="background1"/>
                <w:sz w:val="20"/>
                <w:szCs w:val="20"/>
              </w:rPr>
            </w:pPr>
            <w:r w:rsidRPr="007F5072">
              <w:rPr>
                <w:b/>
                <w:bCs/>
                <w:color w:val="FFFFFF" w:themeColor="background1"/>
                <w:sz w:val="20"/>
                <w:szCs w:val="20"/>
              </w:rPr>
              <w:t>Likelihood (0-5)</w:t>
            </w:r>
          </w:p>
        </w:tc>
        <w:tc>
          <w:tcPr>
            <w:tcW w:w="1133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00AB7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A361031" w14:textId="77777777" w:rsidR="00045B3C" w:rsidRPr="007F5072" w:rsidRDefault="00045B3C" w:rsidP="002E4547">
            <w:pPr>
              <w:rPr>
                <w:color w:val="FFFFFF" w:themeColor="background1"/>
                <w:sz w:val="20"/>
                <w:szCs w:val="20"/>
              </w:rPr>
            </w:pPr>
            <w:r w:rsidRPr="007F5072">
              <w:rPr>
                <w:b/>
                <w:bCs/>
                <w:color w:val="FFFFFF" w:themeColor="background1"/>
                <w:sz w:val="20"/>
                <w:szCs w:val="20"/>
              </w:rPr>
              <w:t>Severity (0-5)</w:t>
            </w:r>
          </w:p>
        </w:tc>
        <w:tc>
          <w:tcPr>
            <w:tcW w:w="1479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00AB7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717EB9C" w14:textId="77777777" w:rsidR="00045B3C" w:rsidRPr="007F5072" w:rsidRDefault="00045B3C" w:rsidP="002E4547">
            <w:pPr>
              <w:rPr>
                <w:color w:val="FFFFFF" w:themeColor="background1"/>
                <w:sz w:val="20"/>
                <w:szCs w:val="20"/>
              </w:rPr>
            </w:pPr>
            <w:r w:rsidRPr="007F5072">
              <w:rPr>
                <w:b/>
                <w:bCs/>
                <w:color w:val="FFFFFF" w:themeColor="background1"/>
                <w:sz w:val="20"/>
                <w:szCs w:val="20"/>
              </w:rPr>
              <w:t>Risk Level (L*S)</w:t>
            </w:r>
          </w:p>
        </w:tc>
        <w:tc>
          <w:tcPr>
            <w:tcW w:w="2693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00AB7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BB6A845" w14:textId="77777777" w:rsidR="00045B3C" w:rsidRPr="007F5072" w:rsidRDefault="00045B3C" w:rsidP="002E4547">
            <w:pPr>
              <w:rPr>
                <w:color w:val="FFFFFF" w:themeColor="background1"/>
                <w:sz w:val="20"/>
                <w:szCs w:val="20"/>
              </w:rPr>
            </w:pPr>
            <w:r w:rsidRPr="007F5072">
              <w:rPr>
                <w:b/>
                <w:bCs/>
                <w:color w:val="FFFFFF" w:themeColor="background1"/>
                <w:sz w:val="20"/>
                <w:szCs w:val="20"/>
              </w:rPr>
              <w:t>Mitigation</w:t>
            </w:r>
          </w:p>
        </w:tc>
      </w:tr>
      <w:tr w:rsidR="00045B3C" w:rsidRPr="007F5072" w14:paraId="514086E9" w14:textId="77777777" w:rsidTr="00045B3C">
        <w:trPr>
          <w:trHeight w:val="584"/>
        </w:trPr>
        <w:tc>
          <w:tcPr>
            <w:tcW w:w="1354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CD4CC"/>
          </w:tcPr>
          <w:p w14:paraId="431D6A5C" w14:textId="77777777" w:rsidR="00045B3C" w:rsidRPr="007F5072" w:rsidRDefault="00045B3C" w:rsidP="002E4547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2732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CD4CC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B754844" w14:textId="2AF2E3E4" w:rsidR="00045B3C" w:rsidRPr="007F5072" w:rsidRDefault="00045B3C" w:rsidP="002E4547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383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CD4C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D622AF9" w14:textId="733958E8" w:rsidR="00045B3C" w:rsidRPr="007F5072" w:rsidRDefault="00045B3C" w:rsidP="002E4547">
            <w:pPr>
              <w:rPr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CD4C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A177D3B" w14:textId="5E07FB1C" w:rsidR="00045B3C" w:rsidRPr="007F5072" w:rsidRDefault="00045B3C" w:rsidP="002E4547">
            <w:pPr>
              <w:rPr>
                <w:sz w:val="20"/>
                <w:szCs w:val="20"/>
              </w:rPr>
            </w:pPr>
          </w:p>
        </w:tc>
        <w:tc>
          <w:tcPr>
            <w:tcW w:w="1479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CD4C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22C140F" w14:textId="49EE8242" w:rsidR="00045B3C" w:rsidRPr="007F5072" w:rsidRDefault="00045B3C" w:rsidP="002E4547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CD4C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00A2BD5" w14:textId="67768C3A" w:rsidR="00045B3C" w:rsidRPr="007F5072" w:rsidRDefault="00045B3C" w:rsidP="002E4547">
            <w:pPr>
              <w:rPr>
                <w:sz w:val="20"/>
                <w:szCs w:val="20"/>
              </w:rPr>
            </w:pPr>
          </w:p>
        </w:tc>
      </w:tr>
    </w:tbl>
    <w:p w14:paraId="1DB73503" w14:textId="67C7C5A2" w:rsidR="002935B3" w:rsidRDefault="002935B3" w:rsidP="00493B5D">
      <w:pPr>
        <w:pStyle w:val="Kop2"/>
        <w:numPr>
          <w:ilvl w:val="0"/>
          <w:numId w:val="7"/>
        </w:numPr>
        <w:rPr>
          <w:rStyle w:val="Kop2Char"/>
          <w:b/>
          <w:lang w:val="en-GB"/>
        </w:rPr>
      </w:pPr>
      <w:r w:rsidRPr="002935B3">
        <w:rPr>
          <w:lang w:val="en-GB"/>
        </w:rPr>
        <w:t>Te</w:t>
      </w:r>
      <w:r w:rsidRPr="002935B3">
        <w:rPr>
          <w:rStyle w:val="Kop2Char"/>
          <w:b/>
          <w:lang w:val="en-GB"/>
        </w:rPr>
        <w:t>st Reports</w:t>
      </w:r>
    </w:p>
    <w:p w14:paraId="7396A0F2" w14:textId="5BCA6F4F" w:rsidR="00045B3C" w:rsidRDefault="00BD7AB5" w:rsidP="00045B3C">
      <w:pPr>
        <w:rPr>
          <w:lang w:val="en-GB"/>
        </w:rPr>
      </w:pPr>
      <w:r w:rsidRPr="00BD7AB5">
        <w:rPr>
          <w:highlight w:val="yellow"/>
          <w:lang w:val="en-GB"/>
        </w:rPr>
        <w:t>&lt;Add your test reports here. If in chapter 4 you mitigate a risk by performing testing, the proof should be here&gt;</w:t>
      </w:r>
      <w:r>
        <w:rPr>
          <w:lang w:val="en-GB"/>
        </w:rPr>
        <w:t xml:space="preserve"> </w:t>
      </w:r>
    </w:p>
    <w:p w14:paraId="0DB2B3A4" w14:textId="72FDD8B5" w:rsidR="005D5C89" w:rsidRDefault="005D5C89" w:rsidP="005D5C89">
      <w:pPr>
        <w:pStyle w:val="Kop2"/>
        <w:numPr>
          <w:ilvl w:val="0"/>
          <w:numId w:val="7"/>
        </w:numPr>
        <w:rPr>
          <w:lang w:val="en-GB"/>
        </w:rPr>
      </w:pPr>
      <w:r>
        <w:rPr>
          <w:lang w:val="en-GB"/>
        </w:rPr>
        <w:t>Declarations</w:t>
      </w:r>
    </w:p>
    <w:p w14:paraId="786D6524" w14:textId="6D3D7F12" w:rsidR="00BD7AB5" w:rsidRPr="00BD7AB5" w:rsidRDefault="00BD7AB5" w:rsidP="00BD7AB5">
      <w:pPr>
        <w:rPr>
          <w:lang w:val="en-GB"/>
        </w:rPr>
      </w:pPr>
      <w:r w:rsidRPr="00BD7AB5">
        <w:rPr>
          <w:highlight w:val="yellow"/>
          <w:lang w:val="en-GB"/>
        </w:rPr>
        <w:t>&lt;Add any declarations that you might have, such as a CE Declaration of Conformity&gt;</w:t>
      </w:r>
    </w:p>
    <w:sectPr w:rsidR="00BD7AB5" w:rsidRPr="00BD7AB5" w:rsidSect="007F150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tserrat">
    <w:panose1 w:val="00000000000000000000"/>
    <w:charset w:val="00"/>
    <w:family w:val="auto"/>
    <w:pitch w:val="variable"/>
    <w:sig w:usb0="2000020F" w:usb1="00000003" w:usb2="00000000" w:usb3="00000000" w:csb0="00000197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5A4F76"/>
    <w:multiLevelType w:val="hybridMultilevel"/>
    <w:tmpl w:val="A0EE6ABE"/>
    <w:lvl w:ilvl="0" w:tplc="0413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785361"/>
    <w:multiLevelType w:val="hybridMultilevel"/>
    <w:tmpl w:val="9CB2D75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EBF64DA"/>
    <w:multiLevelType w:val="multilevel"/>
    <w:tmpl w:val="CB749782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3" w15:restartNumberingAfterBreak="0">
    <w:nsid w:val="5BEC3109"/>
    <w:multiLevelType w:val="multilevel"/>
    <w:tmpl w:val="B70CCD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547111C"/>
    <w:multiLevelType w:val="hybridMultilevel"/>
    <w:tmpl w:val="3C3C503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655173F"/>
    <w:multiLevelType w:val="multilevel"/>
    <w:tmpl w:val="5682527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6" w15:restartNumberingAfterBreak="0">
    <w:nsid w:val="774153DC"/>
    <w:multiLevelType w:val="hybridMultilevel"/>
    <w:tmpl w:val="94180BC4"/>
    <w:lvl w:ilvl="0" w:tplc="63A8BA0A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64470164">
    <w:abstractNumId w:val="2"/>
  </w:num>
  <w:num w:numId="2" w16cid:durableId="1877618269">
    <w:abstractNumId w:val="3"/>
  </w:num>
  <w:num w:numId="3" w16cid:durableId="161625660">
    <w:abstractNumId w:val="4"/>
  </w:num>
  <w:num w:numId="4" w16cid:durableId="2124573234">
    <w:abstractNumId w:val="1"/>
  </w:num>
  <w:num w:numId="5" w16cid:durableId="459612299">
    <w:abstractNumId w:val="6"/>
  </w:num>
  <w:num w:numId="6" w16cid:durableId="893009300">
    <w:abstractNumId w:val="5"/>
  </w:num>
  <w:num w:numId="7" w16cid:durableId="1905819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5072"/>
    <w:rsid w:val="00045B3C"/>
    <w:rsid w:val="00131379"/>
    <w:rsid w:val="00182D6E"/>
    <w:rsid w:val="002935B3"/>
    <w:rsid w:val="002B542B"/>
    <w:rsid w:val="00487C17"/>
    <w:rsid w:val="00493B5D"/>
    <w:rsid w:val="004B5361"/>
    <w:rsid w:val="004C6358"/>
    <w:rsid w:val="005D5C89"/>
    <w:rsid w:val="0067379B"/>
    <w:rsid w:val="006A5E06"/>
    <w:rsid w:val="006F6574"/>
    <w:rsid w:val="0071022E"/>
    <w:rsid w:val="0071123F"/>
    <w:rsid w:val="00790A48"/>
    <w:rsid w:val="007F1508"/>
    <w:rsid w:val="007F5072"/>
    <w:rsid w:val="008B7C6A"/>
    <w:rsid w:val="009972DF"/>
    <w:rsid w:val="009B1BEC"/>
    <w:rsid w:val="00A62848"/>
    <w:rsid w:val="00AD0C67"/>
    <w:rsid w:val="00B878B1"/>
    <w:rsid w:val="00B943DF"/>
    <w:rsid w:val="00BB0C83"/>
    <w:rsid w:val="00BD7AB5"/>
    <w:rsid w:val="00C14A22"/>
    <w:rsid w:val="00C4391A"/>
    <w:rsid w:val="00CD5853"/>
    <w:rsid w:val="00D0046D"/>
    <w:rsid w:val="00D607CB"/>
    <w:rsid w:val="00E22891"/>
    <w:rsid w:val="00EC1B60"/>
    <w:rsid w:val="00FE7D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1AC8D2"/>
  <w15:chartTrackingRefBased/>
  <w15:docId w15:val="{451FA509-2BA1-4BCC-9B3B-66AC39F1AB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l-NL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F5072"/>
    <w:rPr>
      <w:rFonts w:ascii="Montserrat" w:hAnsi="Montserrat"/>
    </w:rPr>
  </w:style>
  <w:style w:type="paragraph" w:styleId="Kop1">
    <w:name w:val="heading 1"/>
    <w:basedOn w:val="Standaard"/>
    <w:next w:val="Standaard"/>
    <w:link w:val="Kop1Char"/>
    <w:uiPriority w:val="9"/>
    <w:qFormat/>
    <w:rsid w:val="007F5072"/>
    <w:pPr>
      <w:keepNext/>
      <w:keepLines/>
      <w:spacing w:before="360" w:after="80"/>
      <w:outlineLvl w:val="0"/>
    </w:pPr>
    <w:rPr>
      <w:rFonts w:eastAsiaTheme="majorEastAsia" w:cstheme="majorBidi"/>
      <w:b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7F5072"/>
    <w:pPr>
      <w:keepNext/>
      <w:keepLines/>
      <w:spacing w:before="160" w:after="80"/>
      <w:outlineLvl w:val="1"/>
    </w:pPr>
    <w:rPr>
      <w:rFonts w:eastAsiaTheme="majorEastAsia" w:cstheme="majorBidi"/>
      <w:b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2935B3"/>
    <w:pPr>
      <w:keepNext/>
      <w:keepLines/>
      <w:spacing w:before="160" w:after="80"/>
      <w:outlineLvl w:val="2"/>
    </w:pPr>
    <w:rPr>
      <w:rFonts w:eastAsiaTheme="majorEastAsia" w:cstheme="majorBidi"/>
      <w:b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7F507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7F5072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7F507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7F507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7F507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7F507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7F5072"/>
    <w:rPr>
      <w:rFonts w:ascii="Montserrat" w:eastAsiaTheme="majorEastAsia" w:hAnsi="Montserrat" w:cstheme="majorBidi"/>
      <w:b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rsid w:val="007F5072"/>
    <w:rPr>
      <w:rFonts w:ascii="Montserrat" w:eastAsiaTheme="majorEastAsia" w:hAnsi="Montserrat" w:cstheme="majorBidi"/>
      <w:b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rsid w:val="002935B3"/>
    <w:rPr>
      <w:rFonts w:ascii="Montserrat" w:eastAsiaTheme="majorEastAsia" w:hAnsi="Montserrat" w:cstheme="majorBidi"/>
      <w:b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7F5072"/>
    <w:rPr>
      <w:rFonts w:eastAsiaTheme="majorEastAsia" w:cstheme="majorBidi"/>
      <w:i/>
      <w:iCs/>
      <w:color w:val="2E74B5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7F5072"/>
    <w:rPr>
      <w:rFonts w:eastAsiaTheme="majorEastAsia" w:cstheme="majorBidi"/>
      <w:color w:val="2E74B5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7F5072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7F5072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7F5072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7F5072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7F5072"/>
    <w:pPr>
      <w:spacing w:after="80" w:line="240" w:lineRule="auto"/>
      <w:contextualSpacing/>
    </w:pPr>
    <w:rPr>
      <w:rFonts w:eastAsiaTheme="majorEastAsia" w:cstheme="majorBidi"/>
      <w:b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7F5072"/>
    <w:rPr>
      <w:rFonts w:ascii="Montserrat" w:eastAsiaTheme="majorEastAsia" w:hAnsi="Montserrat" w:cstheme="majorBidi"/>
      <w:b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7F507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7F507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7F507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7F5072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7F507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7F5072"/>
    <w:rPr>
      <w:i/>
      <w:iCs/>
      <w:color w:val="2E74B5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7F5072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7F5072"/>
    <w:rPr>
      <w:i/>
      <w:iCs/>
      <w:color w:val="2E74B5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7F5072"/>
    <w:rPr>
      <w:b/>
      <w:bCs/>
      <w:smallCaps/>
      <w:color w:val="2E74B5" w:themeColor="accent1" w:themeShade="BF"/>
      <w:spacing w:val="5"/>
    </w:rPr>
  </w:style>
  <w:style w:type="table" w:styleId="Tabelraster">
    <w:name w:val="Table Grid"/>
    <w:basedOn w:val="Standaardtabel"/>
    <w:uiPriority w:val="39"/>
    <w:rsid w:val="00493B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astertabel1licht-Accent6">
    <w:name w:val="Grid Table 1 Light Accent 6"/>
    <w:basedOn w:val="Standaardtabel"/>
    <w:uiPriority w:val="46"/>
    <w:rsid w:val="00493B5D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">
    <w:name w:val="Grid Table 1 Light"/>
    <w:basedOn w:val="Standaardtabel"/>
    <w:uiPriority w:val="46"/>
    <w:rsid w:val="00493B5D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3">
    <w:name w:val="Grid Table 1 Light Accent 3"/>
    <w:basedOn w:val="Standaardtabel"/>
    <w:uiPriority w:val="46"/>
    <w:rsid w:val="00493B5D"/>
    <w:pPr>
      <w:spacing w:after="0" w:line="240" w:lineRule="auto"/>
    </w:p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Hyperlink">
    <w:name w:val="Hyperlink"/>
    <w:basedOn w:val="Standaardalinea-lettertype"/>
    <w:uiPriority w:val="99"/>
    <w:unhideWhenUsed/>
    <w:rsid w:val="00B878B1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B878B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996408-8690-46D0-A1EF-70402ED6E2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4</Pages>
  <Words>564</Words>
  <Characters>3105</Characters>
  <Application>Microsoft Office Word</Application>
  <DocSecurity>0</DocSecurity>
  <Lines>25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Joe Aniba</dc:creator>
  <cp:keywords/>
  <dc:description/>
  <cp:lastModifiedBy>Joe Aniba</cp:lastModifiedBy>
  <cp:revision>5</cp:revision>
  <dcterms:created xsi:type="dcterms:W3CDTF">2026-06-08T13:49:00Z</dcterms:created>
  <dcterms:modified xsi:type="dcterms:W3CDTF">2026-08-19T10:19:00Z</dcterms:modified>
</cp:coreProperties>
</file>