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F5F6" w14:textId="4FD1B09F" w:rsidR="00487C17" w:rsidRDefault="007F5072" w:rsidP="002935B3">
      <w:pPr>
        <w:pStyle w:val="Kop1"/>
      </w:pPr>
      <w:r>
        <w:t>Technical File</w:t>
      </w:r>
    </w:p>
    <w:p w14:paraId="39F3331A" w14:textId="4D54C2C2" w:rsidR="007F5072" w:rsidRDefault="007F5072" w:rsidP="007F5072">
      <w:r w:rsidRPr="007F5072">
        <w:rPr>
          <w:noProof/>
        </w:rPr>
        <w:drawing>
          <wp:inline distT="0" distB="0" distL="0" distR="0" wp14:anchorId="47C07CB8" wp14:editId="2A6DCBB9">
            <wp:extent cx="2590800" cy="2590800"/>
            <wp:effectExtent l="0" t="0" r="0" b="0"/>
            <wp:docPr id="2" name="Afbeelding 1">
              <a:extLst xmlns:a="http://schemas.openxmlformats.org/drawingml/2006/main">
                <a:ext uri="{FF2B5EF4-FFF2-40B4-BE49-F238E27FC236}">
                  <a16:creationId xmlns:a16="http://schemas.microsoft.com/office/drawing/2014/main" id="{0C3EDFD3-15F1-4F35-466F-B0CB604B5B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1">
                      <a:extLst>
                        <a:ext uri="{FF2B5EF4-FFF2-40B4-BE49-F238E27FC236}">
                          <a16:creationId xmlns:a16="http://schemas.microsoft.com/office/drawing/2014/main" id="{0C3EDFD3-15F1-4F35-466F-B0CB604B5B1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78" cy="2590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32FD0" w14:textId="1DB13ECD" w:rsidR="007F5072" w:rsidRDefault="007F5072" w:rsidP="002935B3">
      <w:pPr>
        <w:pStyle w:val="Kop2"/>
        <w:numPr>
          <w:ilvl w:val="0"/>
          <w:numId w:val="6"/>
        </w:numPr>
        <w:rPr>
          <w:lang w:val="en-GB"/>
        </w:rPr>
      </w:pPr>
      <w:r w:rsidRPr="002935B3">
        <w:rPr>
          <w:lang w:val="en-GB"/>
        </w:rPr>
        <w:t>Basic information</w:t>
      </w:r>
    </w:p>
    <w:p w14:paraId="23931446" w14:textId="0085E24A" w:rsidR="007F5072" w:rsidRDefault="007F5072" w:rsidP="007F5072">
      <w:pPr>
        <w:rPr>
          <w:lang w:val="en-GB"/>
        </w:rPr>
      </w:pPr>
      <w:r w:rsidRPr="007F5072">
        <w:rPr>
          <w:b/>
          <w:bCs/>
          <w:lang w:val="en-GB"/>
        </w:rPr>
        <w:t>Product name:</w:t>
      </w:r>
      <w:r w:rsidRPr="007F5072">
        <w:rPr>
          <w:lang w:val="en-GB"/>
        </w:rPr>
        <w:t xml:space="preserve"> Ceramic Coffee Mug</w:t>
      </w:r>
      <w:r w:rsidRPr="007F5072">
        <w:rPr>
          <w:lang w:val="en-GB"/>
        </w:rPr>
        <w:br/>
      </w:r>
      <w:r w:rsidRPr="007F5072">
        <w:rPr>
          <w:b/>
          <w:bCs/>
          <w:lang w:val="en-GB"/>
        </w:rPr>
        <w:t>Model:</w:t>
      </w:r>
      <w:r w:rsidRPr="007F5072">
        <w:rPr>
          <w:lang w:val="en-GB"/>
        </w:rPr>
        <w:t xml:space="preserve"> CM-01</w:t>
      </w:r>
      <w:r w:rsidRPr="007F5072">
        <w:rPr>
          <w:lang w:val="en-GB"/>
        </w:rPr>
        <w:br/>
      </w:r>
      <w:r w:rsidRPr="007F5072">
        <w:rPr>
          <w:b/>
          <w:bCs/>
          <w:lang w:val="en-GB"/>
        </w:rPr>
        <w:t>Product type:</w:t>
      </w:r>
      <w:r w:rsidRPr="007F5072">
        <w:rPr>
          <w:lang w:val="en-GB"/>
        </w:rPr>
        <w:t xml:space="preserve"> Consumer kitchen product</w:t>
      </w:r>
    </w:p>
    <w:p w14:paraId="05F050B2" w14:textId="77777777" w:rsidR="002935B3" w:rsidRPr="007F5072" w:rsidRDefault="002935B3" w:rsidP="007F5072">
      <w:pPr>
        <w:rPr>
          <w:lang w:val="en-GB"/>
        </w:rPr>
      </w:pPr>
    </w:p>
    <w:p w14:paraId="69BA1792" w14:textId="3BDCFAEF" w:rsidR="007F5072" w:rsidRDefault="007F5072" w:rsidP="002935B3">
      <w:pPr>
        <w:pStyle w:val="Kop3"/>
        <w:numPr>
          <w:ilvl w:val="1"/>
          <w:numId w:val="6"/>
        </w:numPr>
      </w:pPr>
      <w:r>
        <w:t>Product description</w:t>
      </w:r>
    </w:p>
    <w:p w14:paraId="3EDC7922" w14:textId="41626F4A" w:rsidR="007F5072" w:rsidRDefault="002935B3" w:rsidP="007F5072">
      <w:pPr>
        <w:rPr>
          <w:lang w:val="en-GB"/>
        </w:rPr>
      </w:pPr>
      <w:r>
        <w:rPr>
          <w:lang w:val="en-GB"/>
        </w:rPr>
        <w:t>C</w:t>
      </w:r>
      <w:r w:rsidR="007F5072" w:rsidRPr="007F5072">
        <w:rPr>
          <w:lang w:val="en-GB"/>
        </w:rPr>
        <w:t>eramic mug intended for drinking hot and cold beverages. Suitable for daily household use</w:t>
      </w:r>
      <w:r w:rsidR="009B1BEC">
        <w:rPr>
          <w:lang w:val="en-GB"/>
        </w:rPr>
        <w:t xml:space="preserve"> by all age groups under normal and reasonable use</w:t>
      </w:r>
      <w:r w:rsidR="007F5072" w:rsidRPr="007F5072">
        <w:rPr>
          <w:lang w:val="en-GB"/>
        </w:rPr>
        <w:t>.</w:t>
      </w:r>
    </w:p>
    <w:p w14:paraId="182206F0" w14:textId="77777777" w:rsidR="002935B3" w:rsidRPr="007F5072" w:rsidRDefault="002935B3" w:rsidP="007F5072">
      <w:pPr>
        <w:rPr>
          <w:lang w:val="en-GB"/>
        </w:rPr>
      </w:pPr>
    </w:p>
    <w:p w14:paraId="2B1FE638" w14:textId="13F7D3CC" w:rsidR="007F5072" w:rsidRDefault="007F5072" w:rsidP="002935B3">
      <w:pPr>
        <w:pStyle w:val="Kop3"/>
        <w:numPr>
          <w:ilvl w:val="1"/>
          <w:numId w:val="6"/>
        </w:numPr>
        <w:rPr>
          <w:lang w:val="en-GB"/>
        </w:rPr>
      </w:pPr>
      <w:r w:rsidRPr="007F5072">
        <w:rPr>
          <w:lang w:val="en-GB"/>
        </w:rPr>
        <w:t>Main characteristics</w:t>
      </w:r>
    </w:p>
    <w:p w14:paraId="188BDEC5" w14:textId="77777777" w:rsidR="007F5072" w:rsidRPr="007F5072" w:rsidRDefault="007F5072" w:rsidP="007F5072">
      <w:pPr>
        <w:rPr>
          <w:lang w:val="en-GB"/>
        </w:rPr>
      </w:pPr>
      <w:r w:rsidRPr="007F5072">
        <w:rPr>
          <w:lang w:val="en-GB"/>
        </w:rPr>
        <w:t>Material: Glazed ceramic</w:t>
      </w:r>
    </w:p>
    <w:p w14:paraId="48EDF4EC" w14:textId="77777777" w:rsidR="007F5072" w:rsidRPr="007F5072" w:rsidRDefault="007F5072" w:rsidP="007F5072">
      <w:pPr>
        <w:rPr>
          <w:lang w:val="en-GB"/>
        </w:rPr>
      </w:pPr>
      <w:r w:rsidRPr="007F5072">
        <w:rPr>
          <w:lang w:val="en-GB"/>
        </w:rPr>
        <w:t>Capacity: 300 ml</w:t>
      </w:r>
    </w:p>
    <w:p w14:paraId="0F695F74" w14:textId="71AC3A94" w:rsidR="00493B5D" w:rsidRDefault="007F5072" w:rsidP="007F5072">
      <w:pPr>
        <w:rPr>
          <w:lang w:val="en-GB"/>
        </w:rPr>
      </w:pPr>
      <w:r w:rsidRPr="007F5072">
        <w:rPr>
          <w:lang w:val="en-GB"/>
        </w:rPr>
        <w:t>Use: Hot and cold drinks</w:t>
      </w:r>
    </w:p>
    <w:p w14:paraId="775032ED" w14:textId="77777777" w:rsidR="00493B5D" w:rsidRDefault="00493B5D">
      <w:pPr>
        <w:rPr>
          <w:lang w:val="en-GB"/>
        </w:rPr>
      </w:pPr>
      <w:r>
        <w:rPr>
          <w:lang w:val="en-GB"/>
        </w:rPr>
        <w:br w:type="page"/>
      </w:r>
    </w:p>
    <w:p w14:paraId="14E9C42B" w14:textId="6783B6B8" w:rsidR="007F5072" w:rsidRDefault="007F5072" w:rsidP="002935B3">
      <w:pPr>
        <w:pStyle w:val="Kop2"/>
        <w:numPr>
          <w:ilvl w:val="0"/>
          <w:numId w:val="6"/>
        </w:numPr>
        <w:rPr>
          <w:lang w:val="en-GB"/>
        </w:rPr>
      </w:pPr>
      <w:r>
        <w:rPr>
          <w:lang w:val="en-GB"/>
        </w:rPr>
        <w:lastRenderedPageBreak/>
        <w:t>Economic operators</w:t>
      </w:r>
    </w:p>
    <w:p w14:paraId="25024069" w14:textId="584F41E4" w:rsidR="007F5072" w:rsidRPr="00EC1B60" w:rsidRDefault="007F5072" w:rsidP="007F5072">
      <w:pPr>
        <w:rPr>
          <w:u w:val="single"/>
          <w:lang w:val="en-GB"/>
        </w:rPr>
      </w:pPr>
      <w:r w:rsidRPr="00EC1B60">
        <w:rPr>
          <w:u w:val="single"/>
          <w:lang w:val="en-GB"/>
        </w:rPr>
        <w:t>Manufacturer:</w:t>
      </w:r>
    </w:p>
    <w:p w14:paraId="510F2C01" w14:textId="67793E66" w:rsidR="007F5072" w:rsidRPr="007F5072" w:rsidRDefault="007F5072" w:rsidP="007F5072">
      <w:pPr>
        <w:rPr>
          <w:lang w:val="en-GB"/>
        </w:rPr>
      </w:pPr>
      <w:r>
        <w:rPr>
          <w:lang w:val="en-GB"/>
        </w:rPr>
        <w:t>Company X</w:t>
      </w:r>
      <w:r>
        <w:rPr>
          <w:lang w:val="en-GB"/>
        </w:rPr>
        <w:br/>
        <w:t>Address</w:t>
      </w:r>
      <w:r>
        <w:rPr>
          <w:lang w:val="en-GB"/>
        </w:rPr>
        <w:br/>
        <w:t>Postal code, City, Country</w:t>
      </w:r>
      <w:r>
        <w:rPr>
          <w:lang w:val="en-GB"/>
        </w:rPr>
        <w:br/>
        <w:t>E-mail or website</w:t>
      </w:r>
    </w:p>
    <w:p w14:paraId="5B50F733" w14:textId="0D820BBC" w:rsidR="007F5072" w:rsidRPr="00EC1B60" w:rsidRDefault="00EC1B60" w:rsidP="007F5072">
      <w:pPr>
        <w:rPr>
          <w:u w:val="single"/>
          <w:lang w:val="en-GB"/>
        </w:rPr>
      </w:pPr>
      <w:r w:rsidRPr="00EC1B60">
        <w:rPr>
          <w:u w:val="single"/>
          <w:lang w:val="en-GB"/>
        </w:rPr>
        <w:t>EU Authorised Representative:</w:t>
      </w:r>
    </w:p>
    <w:p w14:paraId="5F7BFF64" w14:textId="743C1310" w:rsidR="00EC1B60" w:rsidRDefault="00EC1B60" w:rsidP="007F5072">
      <w:pPr>
        <w:rPr>
          <w:lang w:val="en-GB"/>
        </w:rPr>
      </w:pPr>
      <w:r>
        <w:rPr>
          <w:lang w:val="en-GB"/>
        </w:rPr>
        <w:t>Westwood Sourcing</w:t>
      </w:r>
      <w:r>
        <w:rPr>
          <w:lang w:val="en-GB"/>
        </w:rPr>
        <w:br/>
      </w:r>
      <w:r w:rsidRPr="00EC1B60">
        <w:rPr>
          <w:lang w:val="en-GB"/>
        </w:rPr>
        <w:t>Fellenoordstraat 52, unit 2.38</w:t>
      </w:r>
      <w:r>
        <w:rPr>
          <w:lang w:val="en-GB"/>
        </w:rPr>
        <w:br/>
      </w:r>
      <w:r w:rsidRPr="00EC1B60">
        <w:rPr>
          <w:lang w:val="en-GB"/>
        </w:rPr>
        <w:t>4811 TJ</w:t>
      </w:r>
      <w:r>
        <w:rPr>
          <w:lang w:val="en-GB"/>
        </w:rPr>
        <w:t xml:space="preserve"> Breda, Netherlands</w:t>
      </w:r>
      <w:r>
        <w:rPr>
          <w:lang w:val="en-GB"/>
        </w:rPr>
        <w:br/>
        <w:t>info@westwoodsourcing.com</w:t>
      </w:r>
    </w:p>
    <w:p w14:paraId="50249CD0" w14:textId="3A96AFEF" w:rsidR="007F5072" w:rsidRDefault="007F5072" w:rsidP="002935B3">
      <w:pPr>
        <w:pStyle w:val="Kop2"/>
        <w:numPr>
          <w:ilvl w:val="0"/>
          <w:numId w:val="6"/>
        </w:numPr>
        <w:rPr>
          <w:lang w:val="en-GB"/>
        </w:rPr>
      </w:pPr>
      <w:r w:rsidRPr="007F5072">
        <w:rPr>
          <w:lang w:val="en-GB"/>
        </w:rPr>
        <w:t>Product Identification &amp; Traceability</w:t>
      </w:r>
    </w:p>
    <w:p w14:paraId="7DA1E7C9" w14:textId="77777777" w:rsidR="007F5072" w:rsidRPr="007F5072" w:rsidRDefault="007F5072" w:rsidP="007F5072">
      <w:r w:rsidRPr="007F5072">
        <w:t xml:space="preserve">Model: CM-01 </w:t>
      </w:r>
    </w:p>
    <w:p w14:paraId="4745FE9C" w14:textId="77777777" w:rsidR="007F5072" w:rsidRPr="007F5072" w:rsidRDefault="007F5072" w:rsidP="007F5072">
      <w:pPr>
        <w:rPr>
          <w:lang w:val="en-GB"/>
        </w:rPr>
      </w:pPr>
      <w:r w:rsidRPr="007F5072">
        <w:rPr>
          <w:lang w:val="en-GB"/>
        </w:rPr>
        <w:t xml:space="preserve">Batch number: [e.g. B2026-01] </w:t>
      </w:r>
    </w:p>
    <w:p w14:paraId="6345726C" w14:textId="77777777" w:rsidR="007F5072" w:rsidRPr="00B878B1" w:rsidRDefault="007F5072" w:rsidP="007F5072">
      <w:pPr>
        <w:rPr>
          <w:lang w:val="en-GB"/>
        </w:rPr>
      </w:pPr>
      <w:r w:rsidRPr="00B878B1">
        <w:rPr>
          <w:lang w:val="en-GB"/>
        </w:rPr>
        <w:t xml:space="preserve">Supplier: [Factory name, China] </w:t>
      </w:r>
    </w:p>
    <w:p w14:paraId="61091DDC" w14:textId="668B01EC" w:rsidR="00493B5D" w:rsidRDefault="007F5072" w:rsidP="007F5072">
      <w:pPr>
        <w:rPr>
          <w:lang w:val="en-GB"/>
        </w:rPr>
      </w:pPr>
      <w:r w:rsidRPr="007F5072">
        <w:rPr>
          <w:b/>
          <w:bCs/>
          <w:lang w:val="en-GB"/>
        </w:rPr>
        <w:t>Traceability system:</w:t>
      </w:r>
      <w:r w:rsidRPr="007F5072">
        <w:rPr>
          <w:lang w:val="en-GB"/>
        </w:rPr>
        <w:br/>
        <w:t>Batch number printed on packaging and linked to production records.</w:t>
      </w:r>
    </w:p>
    <w:p w14:paraId="7DD5A80D" w14:textId="77777777" w:rsidR="00493B5D" w:rsidRDefault="00493B5D">
      <w:pPr>
        <w:rPr>
          <w:lang w:val="en-GB"/>
        </w:rPr>
      </w:pPr>
      <w:r>
        <w:rPr>
          <w:lang w:val="en-GB"/>
        </w:rPr>
        <w:br w:type="page"/>
      </w:r>
    </w:p>
    <w:p w14:paraId="216556A6" w14:textId="573579A7" w:rsidR="00493B5D" w:rsidRDefault="00493B5D" w:rsidP="002935B3">
      <w:pPr>
        <w:pStyle w:val="Kop2"/>
        <w:numPr>
          <w:ilvl w:val="0"/>
          <w:numId w:val="6"/>
        </w:numPr>
        <w:rPr>
          <w:lang w:val="en-GB"/>
        </w:rPr>
      </w:pPr>
      <w:r>
        <w:rPr>
          <w:lang w:val="en-GB"/>
        </w:rPr>
        <w:lastRenderedPageBreak/>
        <w:t>Risk Assessment</w:t>
      </w:r>
    </w:p>
    <w:tbl>
      <w:tblPr>
        <w:tblW w:w="10494" w:type="dxa"/>
        <w:tblInd w:w="-86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757"/>
        <w:gridCol w:w="1551"/>
        <w:gridCol w:w="1262"/>
        <w:gridCol w:w="1409"/>
        <w:gridCol w:w="3515"/>
      </w:tblGrid>
      <w:tr w:rsidR="007F5072" w:rsidRPr="007F5072" w14:paraId="75C61FA1" w14:textId="77777777" w:rsidTr="007F5072">
        <w:trPr>
          <w:trHeight w:val="584"/>
        </w:trPr>
        <w:tc>
          <w:tcPr>
            <w:tcW w:w="310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AB7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812158" w14:textId="77777777" w:rsidR="007F5072" w:rsidRPr="007F5072" w:rsidRDefault="007F5072" w:rsidP="007F5072">
            <w:pPr>
              <w:rPr>
                <w:color w:val="FFFFFF" w:themeColor="background1"/>
                <w:sz w:val="20"/>
                <w:szCs w:val="20"/>
              </w:rPr>
            </w:pPr>
            <w:r w:rsidRPr="007F5072">
              <w:rPr>
                <w:b/>
                <w:bCs/>
                <w:color w:val="FFFFFF" w:themeColor="background1"/>
                <w:sz w:val="20"/>
                <w:szCs w:val="20"/>
              </w:rPr>
              <w:t>Risk</w:t>
            </w:r>
          </w:p>
        </w:tc>
        <w:tc>
          <w:tcPr>
            <w:tcW w:w="160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AB7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3E92F92" w14:textId="77777777" w:rsidR="007F5072" w:rsidRPr="007F5072" w:rsidRDefault="007F5072" w:rsidP="007F5072">
            <w:pPr>
              <w:rPr>
                <w:color w:val="FFFFFF" w:themeColor="background1"/>
                <w:sz w:val="20"/>
                <w:szCs w:val="20"/>
              </w:rPr>
            </w:pPr>
            <w:r w:rsidRPr="007F5072">
              <w:rPr>
                <w:b/>
                <w:bCs/>
                <w:color w:val="FFFFFF" w:themeColor="background1"/>
                <w:sz w:val="20"/>
                <w:szCs w:val="20"/>
              </w:rPr>
              <w:t>Likelihood (0-5)</w:t>
            </w:r>
          </w:p>
        </w:tc>
        <w:tc>
          <w:tcPr>
            <w:tcW w:w="1302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AB7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D2BE98" w14:textId="77777777" w:rsidR="007F5072" w:rsidRPr="007F5072" w:rsidRDefault="007F5072" w:rsidP="007F5072">
            <w:pPr>
              <w:rPr>
                <w:color w:val="FFFFFF" w:themeColor="background1"/>
                <w:sz w:val="20"/>
                <w:szCs w:val="20"/>
              </w:rPr>
            </w:pPr>
            <w:r w:rsidRPr="007F5072">
              <w:rPr>
                <w:b/>
                <w:bCs/>
                <w:color w:val="FFFFFF" w:themeColor="background1"/>
                <w:sz w:val="20"/>
                <w:szCs w:val="20"/>
              </w:rPr>
              <w:t>Severity (0-5)</w:t>
            </w:r>
          </w:p>
        </w:tc>
        <w:tc>
          <w:tcPr>
            <w:tcW w:w="30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AB7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E69CCC" w14:textId="77777777" w:rsidR="007F5072" w:rsidRPr="007F5072" w:rsidRDefault="007F5072" w:rsidP="007F5072">
            <w:pPr>
              <w:rPr>
                <w:color w:val="FFFFFF" w:themeColor="background1"/>
                <w:sz w:val="20"/>
                <w:szCs w:val="20"/>
              </w:rPr>
            </w:pPr>
            <w:r w:rsidRPr="007F5072">
              <w:rPr>
                <w:b/>
                <w:bCs/>
                <w:color w:val="FFFFFF" w:themeColor="background1"/>
                <w:sz w:val="20"/>
                <w:szCs w:val="20"/>
              </w:rPr>
              <w:t>Risk Level (L*S)</w:t>
            </w:r>
          </w:p>
        </w:tc>
        <w:tc>
          <w:tcPr>
            <w:tcW w:w="417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00AB71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19EDD6" w14:textId="77777777" w:rsidR="007F5072" w:rsidRPr="007F5072" w:rsidRDefault="007F5072" w:rsidP="007F5072">
            <w:pPr>
              <w:rPr>
                <w:color w:val="FFFFFF" w:themeColor="background1"/>
                <w:sz w:val="20"/>
                <w:szCs w:val="20"/>
              </w:rPr>
            </w:pPr>
            <w:r w:rsidRPr="007F5072">
              <w:rPr>
                <w:b/>
                <w:bCs/>
                <w:color w:val="FFFFFF" w:themeColor="background1"/>
                <w:sz w:val="20"/>
                <w:szCs w:val="20"/>
              </w:rPr>
              <w:t>Mitigation</w:t>
            </w:r>
          </w:p>
        </w:tc>
      </w:tr>
      <w:tr w:rsidR="007F5072" w:rsidRPr="007F5072" w14:paraId="442F59ED" w14:textId="77777777" w:rsidTr="007F5072">
        <w:trPr>
          <w:trHeight w:val="584"/>
        </w:trPr>
        <w:tc>
          <w:tcPr>
            <w:tcW w:w="310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B84B1D" w14:textId="77777777" w:rsidR="007F5072" w:rsidRPr="007F5072" w:rsidRDefault="007F5072" w:rsidP="007F5072">
            <w:pPr>
              <w:rPr>
                <w:sz w:val="20"/>
                <w:szCs w:val="20"/>
                <w:lang w:val="en-GB"/>
              </w:rPr>
            </w:pPr>
            <w:r w:rsidRPr="007F5072">
              <w:rPr>
                <w:b/>
                <w:bCs/>
                <w:sz w:val="20"/>
                <w:szCs w:val="20"/>
                <w:lang w:val="en-GB"/>
              </w:rPr>
              <w:t>1. Small parts breaking off creating a choking hazard</w:t>
            </w:r>
          </w:p>
        </w:tc>
        <w:tc>
          <w:tcPr>
            <w:tcW w:w="160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267977" w14:textId="77777777" w:rsidR="007F5072" w:rsidRPr="007F5072" w:rsidRDefault="007F5072" w:rsidP="007F5072">
            <w:pPr>
              <w:rPr>
                <w:sz w:val="20"/>
                <w:szCs w:val="20"/>
              </w:rPr>
            </w:pPr>
            <w:r w:rsidRPr="007F5072">
              <w:rPr>
                <w:sz w:val="20"/>
                <w:szCs w:val="20"/>
              </w:rPr>
              <w:t>1</w:t>
            </w:r>
          </w:p>
        </w:tc>
        <w:tc>
          <w:tcPr>
            <w:tcW w:w="130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00EB394" w14:textId="77777777" w:rsidR="007F5072" w:rsidRPr="007F5072" w:rsidRDefault="007F5072" w:rsidP="007F5072">
            <w:pPr>
              <w:rPr>
                <w:sz w:val="20"/>
                <w:szCs w:val="20"/>
              </w:rPr>
            </w:pPr>
            <w:r w:rsidRPr="007F5072">
              <w:rPr>
                <w:sz w:val="20"/>
                <w:szCs w:val="20"/>
              </w:rPr>
              <w:t>5</w:t>
            </w:r>
          </w:p>
        </w:tc>
        <w:tc>
          <w:tcPr>
            <w:tcW w:w="30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0C1D72" w14:textId="77777777" w:rsidR="007F5072" w:rsidRPr="007F5072" w:rsidRDefault="007F5072" w:rsidP="007F5072">
            <w:pPr>
              <w:rPr>
                <w:sz w:val="20"/>
                <w:szCs w:val="20"/>
              </w:rPr>
            </w:pPr>
            <w:r w:rsidRPr="007F5072">
              <w:rPr>
                <w:sz w:val="20"/>
                <w:szCs w:val="20"/>
              </w:rPr>
              <w:t>5</w:t>
            </w:r>
            <w:r w:rsidRPr="007F5072">
              <w:rPr>
                <w:sz w:val="20"/>
                <w:szCs w:val="20"/>
              </w:rPr>
              <w:br/>
              <w:t>(low)</w:t>
            </w:r>
          </w:p>
        </w:tc>
        <w:tc>
          <w:tcPr>
            <w:tcW w:w="417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D2485F" w14:textId="77777777" w:rsidR="007F5072" w:rsidRPr="007F5072" w:rsidRDefault="007F5072" w:rsidP="007F5072">
            <w:pPr>
              <w:rPr>
                <w:sz w:val="20"/>
                <w:szCs w:val="20"/>
              </w:rPr>
            </w:pPr>
            <w:r w:rsidRPr="007F5072">
              <w:rPr>
                <w:sz w:val="20"/>
                <w:szCs w:val="20"/>
              </w:rPr>
              <w:t>Improve design</w:t>
            </w:r>
          </w:p>
        </w:tc>
      </w:tr>
      <w:tr w:rsidR="007F5072" w:rsidRPr="007F5072" w14:paraId="41B257BF" w14:textId="77777777" w:rsidTr="007F5072">
        <w:trPr>
          <w:trHeight w:val="584"/>
        </w:trPr>
        <w:tc>
          <w:tcPr>
            <w:tcW w:w="31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B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99A4C6" w14:textId="77777777" w:rsidR="007F5072" w:rsidRPr="007F5072" w:rsidRDefault="007F5072" w:rsidP="007F5072">
            <w:pPr>
              <w:rPr>
                <w:sz w:val="20"/>
                <w:szCs w:val="20"/>
                <w:lang w:val="en-GB"/>
              </w:rPr>
            </w:pPr>
            <w:r w:rsidRPr="007F5072">
              <w:rPr>
                <w:b/>
                <w:bCs/>
                <w:sz w:val="20"/>
                <w:szCs w:val="20"/>
                <w:lang w:val="en-US"/>
              </w:rPr>
              <w:t>2. Handle breaking during normal use</w:t>
            </w:r>
          </w:p>
        </w:tc>
        <w:tc>
          <w:tcPr>
            <w:tcW w:w="16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B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532B4E" w14:textId="77777777" w:rsidR="007F5072" w:rsidRPr="007F5072" w:rsidRDefault="007F5072" w:rsidP="007F5072">
            <w:pPr>
              <w:rPr>
                <w:sz w:val="20"/>
                <w:szCs w:val="20"/>
              </w:rPr>
            </w:pPr>
            <w:r w:rsidRPr="007F5072">
              <w:rPr>
                <w:sz w:val="20"/>
                <w:szCs w:val="20"/>
              </w:rPr>
              <w:t>2</w:t>
            </w:r>
          </w:p>
        </w:tc>
        <w:tc>
          <w:tcPr>
            <w:tcW w:w="13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B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B10DF9" w14:textId="77777777" w:rsidR="007F5072" w:rsidRPr="007F5072" w:rsidRDefault="007F5072" w:rsidP="007F5072">
            <w:pPr>
              <w:rPr>
                <w:sz w:val="20"/>
                <w:szCs w:val="20"/>
              </w:rPr>
            </w:pPr>
            <w:r w:rsidRPr="007F5072">
              <w:rPr>
                <w:sz w:val="20"/>
                <w:szCs w:val="20"/>
              </w:rPr>
              <w:t>4</w:t>
            </w:r>
          </w:p>
        </w:tc>
        <w:tc>
          <w:tcPr>
            <w:tcW w:w="3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B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7203F7" w14:textId="77777777" w:rsidR="007F5072" w:rsidRPr="007F5072" w:rsidRDefault="007F5072" w:rsidP="007F5072">
            <w:pPr>
              <w:rPr>
                <w:sz w:val="20"/>
                <w:szCs w:val="20"/>
              </w:rPr>
            </w:pPr>
            <w:r w:rsidRPr="007F5072">
              <w:rPr>
                <w:sz w:val="20"/>
                <w:szCs w:val="20"/>
              </w:rPr>
              <w:t>8</w:t>
            </w:r>
            <w:r w:rsidRPr="007F5072">
              <w:rPr>
                <w:sz w:val="20"/>
                <w:szCs w:val="20"/>
              </w:rPr>
              <w:br/>
              <w:t>(moderate)</w:t>
            </w:r>
          </w:p>
        </w:tc>
        <w:tc>
          <w:tcPr>
            <w:tcW w:w="41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B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0EF3F7" w14:textId="77777777" w:rsidR="007F5072" w:rsidRPr="007F5072" w:rsidRDefault="007F5072" w:rsidP="007F5072">
            <w:pPr>
              <w:rPr>
                <w:sz w:val="20"/>
                <w:szCs w:val="20"/>
              </w:rPr>
            </w:pPr>
            <w:r w:rsidRPr="007F5072">
              <w:rPr>
                <w:sz w:val="20"/>
                <w:szCs w:val="20"/>
              </w:rPr>
              <w:t>Use stronger material</w:t>
            </w:r>
          </w:p>
        </w:tc>
      </w:tr>
      <w:tr w:rsidR="007F5072" w:rsidRPr="007F5072" w14:paraId="2390C9F6" w14:textId="77777777" w:rsidTr="007F5072">
        <w:trPr>
          <w:trHeight w:val="584"/>
        </w:trPr>
        <w:tc>
          <w:tcPr>
            <w:tcW w:w="31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DD0E87" w14:textId="77777777" w:rsidR="007F5072" w:rsidRPr="007F5072" w:rsidRDefault="007F5072" w:rsidP="007F5072">
            <w:pPr>
              <w:rPr>
                <w:sz w:val="20"/>
                <w:szCs w:val="20"/>
                <w:lang w:val="en-GB"/>
              </w:rPr>
            </w:pPr>
            <w:r w:rsidRPr="007F5072">
              <w:rPr>
                <w:b/>
                <w:bCs/>
                <w:sz w:val="20"/>
                <w:szCs w:val="20"/>
                <w:lang w:val="en-US"/>
              </w:rPr>
              <w:t>3. Cracking due to temperature changes</w:t>
            </w:r>
          </w:p>
        </w:tc>
        <w:tc>
          <w:tcPr>
            <w:tcW w:w="16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835092" w14:textId="77777777" w:rsidR="007F5072" w:rsidRPr="007F5072" w:rsidRDefault="007F5072" w:rsidP="007F5072">
            <w:pPr>
              <w:rPr>
                <w:sz w:val="20"/>
                <w:szCs w:val="20"/>
              </w:rPr>
            </w:pPr>
            <w:r w:rsidRPr="007F5072">
              <w:rPr>
                <w:sz w:val="20"/>
                <w:szCs w:val="20"/>
              </w:rPr>
              <w:t>2</w:t>
            </w:r>
          </w:p>
        </w:tc>
        <w:tc>
          <w:tcPr>
            <w:tcW w:w="13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B6D0DF" w14:textId="77777777" w:rsidR="007F5072" w:rsidRPr="007F5072" w:rsidRDefault="007F5072" w:rsidP="007F5072">
            <w:pPr>
              <w:rPr>
                <w:sz w:val="20"/>
                <w:szCs w:val="20"/>
              </w:rPr>
            </w:pPr>
            <w:r w:rsidRPr="007F5072">
              <w:rPr>
                <w:sz w:val="20"/>
                <w:szCs w:val="20"/>
              </w:rPr>
              <w:t>4</w:t>
            </w:r>
          </w:p>
        </w:tc>
        <w:tc>
          <w:tcPr>
            <w:tcW w:w="3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077E111" w14:textId="77777777" w:rsidR="007F5072" w:rsidRPr="007F5072" w:rsidRDefault="007F5072" w:rsidP="007F5072">
            <w:pPr>
              <w:rPr>
                <w:sz w:val="20"/>
                <w:szCs w:val="20"/>
              </w:rPr>
            </w:pPr>
            <w:r w:rsidRPr="007F5072">
              <w:rPr>
                <w:sz w:val="20"/>
                <w:szCs w:val="20"/>
              </w:rPr>
              <w:t>8</w:t>
            </w:r>
            <w:r w:rsidRPr="007F5072">
              <w:rPr>
                <w:sz w:val="20"/>
                <w:szCs w:val="20"/>
              </w:rPr>
              <w:br/>
              <w:t>(moderate)</w:t>
            </w:r>
          </w:p>
        </w:tc>
        <w:tc>
          <w:tcPr>
            <w:tcW w:w="41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4C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020BF1" w14:textId="77777777" w:rsidR="007F5072" w:rsidRPr="007F5072" w:rsidRDefault="007F5072" w:rsidP="007F5072">
            <w:pPr>
              <w:rPr>
                <w:sz w:val="20"/>
                <w:szCs w:val="20"/>
              </w:rPr>
            </w:pPr>
            <w:r w:rsidRPr="007F5072">
              <w:rPr>
                <w:sz w:val="20"/>
                <w:szCs w:val="20"/>
              </w:rPr>
              <w:t>Define safe usage</w:t>
            </w:r>
          </w:p>
        </w:tc>
      </w:tr>
      <w:tr w:rsidR="007F5072" w:rsidRPr="007F5072" w14:paraId="76F46291" w14:textId="77777777" w:rsidTr="007F5072">
        <w:trPr>
          <w:trHeight w:val="584"/>
        </w:trPr>
        <w:tc>
          <w:tcPr>
            <w:tcW w:w="31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B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A098B2" w14:textId="77777777" w:rsidR="007F5072" w:rsidRPr="007F5072" w:rsidRDefault="007F5072" w:rsidP="007F5072">
            <w:pPr>
              <w:rPr>
                <w:sz w:val="20"/>
                <w:szCs w:val="20"/>
                <w:lang w:val="en-GB"/>
              </w:rPr>
            </w:pPr>
            <w:r w:rsidRPr="007F5072">
              <w:rPr>
                <w:b/>
                <w:bCs/>
                <w:sz w:val="20"/>
                <w:szCs w:val="20"/>
                <w:lang w:val="en-US"/>
              </w:rPr>
              <w:t>4. Glaze could contain harmful substances</w:t>
            </w:r>
          </w:p>
        </w:tc>
        <w:tc>
          <w:tcPr>
            <w:tcW w:w="16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B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0EA33B" w14:textId="77777777" w:rsidR="007F5072" w:rsidRPr="007F5072" w:rsidRDefault="007F5072" w:rsidP="007F5072">
            <w:pPr>
              <w:rPr>
                <w:sz w:val="20"/>
                <w:szCs w:val="20"/>
              </w:rPr>
            </w:pPr>
            <w:r w:rsidRPr="007F5072">
              <w:rPr>
                <w:sz w:val="20"/>
                <w:szCs w:val="20"/>
              </w:rPr>
              <w:t>1</w:t>
            </w:r>
          </w:p>
        </w:tc>
        <w:tc>
          <w:tcPr>
            <w:tcW w:w="130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B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C98DB9B" w14:textId="77777777" w:rsidR="007F5072" w:rsidRPr="007F5072" w:rsidRDefault="007F5072" w:rsidP="007F5072">
            <w:pPr>
              <w:rPr>
                <w:sz w:val="20"/>
                <w:szCs w:val="20"/>
              </w:rPr>
            </w:pPr>
            <w:r w:rsidRPr="007F5072">
              <w:rPr>
                <w:sz w:val="20"/>
                <w:szCs w:val="20"/>
              </w:rPr>
              <w:t>5</w:t>
            </w:r>
          </w:p>
        </w:tc>
        <w:tc>
          <w:tcPr>
            <w:tcW w:w="30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B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2DCCF5" w14:textId="77777777" w:rsidR="007F5072" w:rsidRPr="007F5072" w:rsidRDefault="007F5072" w:rsidP="007F5072">
            <w:pPr>
              <w:rPr>
                <w:sz w:val="20"/>
                <w:szCs w:val="20"/>
              </w:rPr>
            </w:pPr>
            <w:r w:rsidRPr="007F5072">
              <w:rPr>
                <w:sz w:val="20"/>
                <w:szCs w:val="20"/>
              </w:rPr>
              <w:t>5</w:t>
            </w:r>
            <w:r w:rsidRPr="007F5072">
              <w:rPr>
                <w:sz w:val="20"/>
                <w:szCs w:val="20"/>
              </w:rPr>
              <w:br/>
              <w:t>(low)</w:t>
            </w:r>
          </w:p>
        </w:tc>
        <w:tc>
          <w:tcPr>
            <w:tcW w:w="417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B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1CB263" w14:textId="77777777" w:rsidR="007F5072" w:rsidRPr="007F5072" w:rsidRDefault="007F5072" w:rsidP="007F5072">
            <w:pPr>
              <w:rPr>
                <w:sz w:val="20"/>
                <w:szCs w:val="20"/>
              </w:rPr>
            </w:pPr>
            <w:r w:rsidRPr="007F5072">
              <w:rPr>
                <w:sz w:val="20"/>
                <w:szCs w:val="20"/>
              </w:rPr>
              <w:t>Perform testing</w:t>
            </w:r>
          </w:p>
        </w:tc>
      </w:tr>
    </w:tbl>
    <w:p w14:paraId="56D4E6A7" w14:textId="77777777" w:rsidR="007F5072" w:rsidRDefault="007F5072" w:rsidP="007F5072">
      <w:pPr>
        <w:rPr>
          <w:lang w:val="en-GB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93B5D" w14:paraId="11880290" w14:textId="77777777" w:rsidTr="00493B5D">
        <w:tc>
          <w:tcPr>
            <w:tcW w:w="3020" w:type="dxa"/>
          </w:tcPr>
          <w:p w14:paraId="2416B6A7" w14:textId="72530553" w:rsidR="00493B5D" w:rsidRPr="00493B5D" w:rsidRDefault="00493B5D" w:rsidP="00493B5D">
            <w:pPr>
              <w:rPr>
                <w:b/>
                <w:bCs/>
                <w:sz w:val="28"/>
                <w:szCs w:val="28"/>
                <w:lang w:val="en-GB"/>
              </w:rPr>
            </w:pPr>
            <w:r w:rsidRPr="00493B5D">
              <w:rPr>
                <w:b/>
                <w:bCs/>
                <w:sz w:val="28"/>
                <w:szCs w:val="28"/>
                <w:lang w:val="en-GB"/>
              </w:rPr>
              <w:t>Likelihood</w:t>
            </w:r>
          </w:p>
        </w:tc>
        <w:tc>
          <w:tcPr>
            <w:tcW w:w="3021" w:type="dxa"/>
          </w:tcPr>
          <w:p w14:paraId="1669EE53" w14:textId="026CF553" w:rsidR="00493B5D" w:rsidRPr="00493B5D" w:rsidRDefault="00493B5D" w:rsidP="007F5072">
            <w:pPr>
              <w:rPr>
                <w:b/>
                <w:bCs/>
                <w:sz w:val="28"/>
                <w:szCs w:val="28"/>
                <w:lang w:val="en-GB"/>
              </w:rPr>
            </w:pPr>
            <w:r w:rsidRPr="00493B5D">
              <w:rPr>
                <w:b/>
                <w:bCs/>
                <w:sz w:val="28"/>
                <w:szCs w:val="28"/>
                <w:lang w:val="en-GB"/>
              </w:rPr>
              <w:t>Severity</w:t>
            </w:r>
          </w:p>
        </w:tc>
        <w:tc>
          <w:tcPr>
            <w:tcW w:w="3021" w:type="dxa"/>
          </w:tcPr>
          <w:p w14:paraId="78E8AED4" w14:textId="2B73377A" w:rsidR="00493B5D" w:rsidRPr="00493B5D" w:rsidRDefault="00493B5D" w:rsidP="007F5072">
            <w:pPr>
              <w:rPr>
                <w:b/>
                <w:bCs/>
                <w:sz w:val="28"/>
                <w:szCs w:val="28"/>
                <w:lang w:val="en-GB"/>
              </w:rPr>
            </w:pPr>
            <w:r w:rsidRPr="00493B5D">
              <w:rPr>
                <w:b/>
                <w:bCs/>
                <w:sz w:val="28"/>
                <w:szCs w:val="28"/>
                <w:lang w:val="en-GB"/>
              </w:rPr>
              <w:t>Risk level</w:t>
            </w:r>
          </w:p>
        </w:tc>
      </w:tr>
      <w:tr w:rsidR="00493B5D" w:rsidRPr="00783ACE" w14:paraId="764AB1C7" w14:textId="77777777" w:rsidTr="00493B5D">
        <w:tc>
          <w:tcPr>
            <w:tcW w:w="3020" w:type="dxa"/>
          </w:tcPr>
          <w:p w14:paraId="72C42E5B" w14:textId="77777777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b/>
                <w:bCs/>
                <w:sz w:val="20"/>
                <w:szCs w:val="20"/>
                <w:lang w:val="en-GB"/>
              </w:rPr>
              <w:t>1 Rare:</w:t>
            </w:r>
            <w:r w:rsidRPr="00493B5D">
              <w:rPr>
                <w:sz w:val="20"/>
                <w:szCs w:val="20"/>
                <w:lang w:val="en-GB"/>
              </w:rPr>
              <w:t xml:space="preserve"> Very unlikely to happen </w:t>
            </w:r>
          </w:p>
          <w:p w14:paraId="6B334B3F" w14:textId="77777777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b/>
                <w:bCs/>
                <w:sz w:val="20"/>
                <w:szCs w:val="20"/>
                <w:lang w:val="en-GB"/>
              </w:rPr>
              <w:t>2 Unlikely:</w:t>
            </w:r>
            <w:r w:rsidRPr="00493B5D">
              <w:rPr>
                <w:sz w:val="20"/>
                <w:szCs w:val="20"/>
                <w:lang w:val="en-GB"/>
              </w:rPr>
              <w:t xml:space="preserve"> Could happen, but not expected </w:t>
            </w:r>
          </w:p>
          <w:p w14:paraId="29DAA933" w14:textId="77777777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b/>
                <w:bCs/>
                <w:sz w:val="20"/>
                <w:szCs w:val="20"/>
                <w:lang w:val="en-GB"/>
              </w:rPr>
              <w:t>3 Possible:</w:t>
            </w:r>
            <w:r w:rsidRPr="00493B5D">
              <w:rPr>
                <w:sz w:val="20"/>
                <w:szCs w:val="20"/>
                <w:lang w:val="en-GB"/>
              </w:rPr>
              <w:t xml:space="preserve"> Might happen sometimes </w:t>
            </w:r>
          </w:p>
          <w:p w14:paraId="4499C000" w14:textId="77777777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b/>
                <w:bCs/>
                <w:sz w:val="20"/>
                <w:szCs w:val="20"/>
                <w:lang w:val="en-GB"/>
              </w:rPr>
              <w:t>4 Likely:</w:t>
            </w:r>
            <w:r w:rsidRPr="00493B5D">
              <w:rPr>
                <w:sz w:val="20"/>
                <w:szCs w:val="20"/>
                <w:lang w:val="en-GB"/>
              </w:rPr>
              <w:t xml:space="preserve"> Will happen regularly </w:t>
            </w:r>
          </w:p>
          <w:p w14:paraId="29D7186B" w14:textId="2D30F4B4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b/>
                <w:bCs/>
                <w:sz w:val="20"/>
                <w:szCs w:val="20"/>
                <w:lang w:val="en-GB"/>
              </w:rPr>
              <w:t>5 Very likely:</w:t>
            </w:r>
            <w:r w:rsidRPr="00493B5D">
              <w:rPr>
                <w:sz w:val="20"/>
                <w:szCs w:val="20"/>
                <w:lang w:val="en-GB"/>
              </w:rPr>
              <w:t xml:space="preserve"> Expected to happen frequently</w:t>
            </w:r>
          </w:p>
        </w:tc>
        <w:tc>
          <w:tcPr>
            <w:tcW w:w="3021" w:type="dxa"/>
          </w:tcPr>
          <w:p w14:paraId="0B9E1BD0" w14:textId="63C73D94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b/>
                <w:bCs/>
                <w:sz w:val="20"/>
                <w:szCs w:val="20"/>
                <w:lang w:val="en-GB"/>
              </w:rPr>
              <w:t>1 Negligible:</w:t>
            </w:r>
            <w:r w:rsidRPr="00493B5D">
              <w:rPr>
                <w:sz w:val="20"/>
                <w:szCs w:val="20"/>
                <w:lang w:val="en-GB"/>
              </w:rPr>
              <w:t xml:space="preserve"> No injury or very minor inconvenience </w:t>
            </w:r>
          </w:p>
          <w:p w14:paraId="2D55EA8D" w14:textId="77777777" w:rsidR="00AD0C67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b/>
                <w:bCs/>
                <w:sz w:val="20"/>
                <w:szCs w:val="20"/>
                <w:lang w:val="en-GB"/>
              </w:rPr>
              <w:t>2 Minor:</w:t>
            </w:r>
            <w:r w:rsidRPr="00493B5D">
              <w:rPr>
                <w:sz w:val="20"/>
                <w:szCs w:val="20"/>
                <w:lang w:val="en-GB"/>
              </w:rPr>
              <w:t xml:space="preserve"> Small cuts or irritation </w:t>
            </w:r>
          </w:p>
          <w:p w14:paraId="7DD3C8A7" w14:textId="7932CFAC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b/>
                <w:bCs/>
                <w:sz w:val="20"/>
                <w:szCs w:val="20"/>
                <w:lang w:val="en-GB"/>
              </w:rPr>
              <w:t>3 Moderate:</w:t>
            </w:r>
            <w:r w:rsidRPr="00493B5D">
              <w:rPr>
                <w:sz w:val="20"/>
                <w:szCs w:val="20"/>
                <w:lang w:val="en-GB"/>
              </w:rPr>
              <w:t xml:space="preserve"> Injury requiring basic treatment (e.g. minor burn) </w:t>
            </w:r>
          </w:p>
          <w:p w14:paraId="40C59CD0" w14:textId="71813671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b/>
                <w:bCs/>
                <w:sz w:val="20"/>
                <w:szCs w:val="20"/>
                <w:lang w:val="en-GB"/>
              </w:rPr>
              <w:t>4 Serious:</w:t>
            </w:r>
            <w:r w:rsidRPr="00493B5D">
              <w:rPr>
                <w:sz w:val="20"/>
                <w:szCs w:val="20"/>
                <w:lang w:val="en-GB"/>
              </w:rPr>
              <w:t xml:space="preserve"> Significant injury (e.g. serious burn) </w:t>
            </w:r>
          </w:p>
          <w:p w14:paraId="3BD08D00" w14:textId="50A52D92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b/>
                <w:bCs/>
                <w:sz w:val="20"/>
                <w:szCs w:val="20"/>
                <w:lang w:val="en-GB"/>
              </w:rPr>
              <w:t>5 Severe:</w:t>
            </w:r>
            <w:r w:rsidRPr="00493B5D">
              <w:rPr>
                <w:sz w:val="20"/>
                <w:szCs w:val="20"/>
                <w:lang w:val="en-GB"/>
              </w:rPr>
              <w:t xml:space="preserve"> Life-threatening or permanent injury</w:t>
            </w:r>
          </w:p>
        </w:tc>
        <w:tc>
          <w:tcPr>
            <w:tcW w:w="3021" w:type="dxa"/>
          </w:tcPr>
          <w:p w14:paraId="5F36C05B" w14:textId="4F0CB3E6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182D6E">
              <w:rPr>
                <w:rFonts w:hint="eastAsia"/>
                <w:b/>
                <w:bCs/>
                <w:sz w:val="20"/>
                <w:szCs w:val="20"/>
                <w:lang w:val="en-GB"/>
              </w:rPr>
              <w:t>1</w:t>
            </w:r>
            <w:r w:rsidR="00182D6E">
              <w:rPr>
                <w:b/>
                <w:bCs/>
                <w:sz w:val="20"/>
                <w:szCs w:val="20"/>
                <w:lang w:val="en-GB"/>
              </w:rPr>
              <w:t>-</w:t>
            </w:r>
            <w:r w:rsidRPr="00493B5D">
              <w:rPr>
                <w:rFonts w:hint="eastAsia"/>
                <w:b/>
                <w:bCs/>
                <w:sz w:val="20"/>
                <w:szCs w:val="20"/>
                <w:lang w:val="en-GB"/>
              </w:rPr>
              <w:t>5 Low risk</w:t>
            </w:r>
          </w:p>
          <w:p w14:paraId="527E491C" w14:textId="77777777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sz w:val="20"/>
                <w:szCs w:val="20"/>
                <w:lang w:val="en-GB"/>
              </w:rPr>
              <w:t>Minor concern, but still considered</w:t>
            </w:r>
          </w:p>
          <w:p w14:paraId="51C7A025" w14:textId="684A270A" w:rsidR="00493B5D" w:rsidRPr="00493B5D" w:rsidRDefault="00493B5D" w:rsidP="00493B5D">
            <w:pPr>
              <w:rPr>
                <w:b/>
                <w:bCs/>
                <w:sz w:val="20"/>
                <w:szCs w:val="20"/>
                <w:lang w:val="en-GB"/>
              </w:rPr>
            </w:pPr>
            <w:r w:rsidRPr="00493B5D">
              <w:rPr>
                <w:rFonts w:hint="eastAsia"/>
                <w:b/>
                <w:bCs/>
                <w:sz w:val="20"/>
                <w:szCs w:val="20"/>
                <w:lang w:val="en-GB"/>
              </w:rPr>
              <w:t>6</w:t>
            </w:r>
            <w:r w:rsidR="00182D6E">
              <w:rPr>
                <w:b/>
                <w:bCs/>
                <w:sz w:val="20"/>
                <w:szCs w:val="20"/>
                <w:lang w:val="en-GB"/>
              </w:rPr>
              <w:t>-</w:t>
            </w:r>
            <w:r w:rsidRPr="00493B5D">
              <w:rPr>
                <w:rFonts w:hint="eastAsia"/>
                <w:b/>
                <w:bCs/>
                <w:sz w:val="20"/>
                <w:szCs w:val="20"/>
                <w:lang w:val="en-GB"/>
              </w:rPr>
              <w:t>10 Moderate risk</w:t>
            </w:r>
          </w:p>
          <w:p w14:paraId="725797A3" w14:textId="77777777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sz w:val="20"/>
                <w:szCs w:val="20"/>
                <w:lang w:val="en-GB"/>
              </w:rPr>
              <w:t>Needs attention and control measures</w:t>
            </w:r>
          </w:p>
          <w:p w14:paraId="25612D25" w14:textId="63613DA6" w:rsidR="00493B5D" w:rsidRPr="00493B5D" w:rsidRDefault="00493B5D" w:rsidP="00493B5D">
            <w:pPr>
              <w:rPr>
                <w:b/>
                <w:bCs/>
                <w:sz w:val="20"/>
                <w:szCs w:val="20"/>
                <w:lang w:val="en-GB"/>
              </w:rPr>
            </w:pPr>
            <w:r w:rsidRPr="00493B5D">
              <w:rPr>
                <w:rFonts w:hint="eastAsia"/>
                <w:b/>
                <w:bCs/>
                <w:sz w:val="20"/>
                <w:szCs w:val="20"/>
                <w:lang w:val="en-GB"/>
              </w:rPr>
              <w:t>11</w:t>
            </w:r>
            <w:r w:rsidR="00182D6E">
              <w:rPr>
                <w:b/>
                <w:bCs/>
                <w:sz w:val="20"/>
                <w:szCs w:val="20"/>
                <w:lang w:val="en-GB"/>
              </w:rPr>
              <w:t>-</w:t>
            </w:r>
            <w:r w:rsidRPr="00493B5D">
              <w:rPr>
                <w:rFonts w:hint="eastAsia"/>
                <w:b/>
                <w:bCs/>
                <w:sz w:val="20"/>
                <w:szCs w:val="20"/>
                <w:lang w:val="en-GB"/>
              </w:rPr>
              <w:t>15 High risk</w:t>
            </w:r>
          </w:p>
          <w:p w14:paraId="1C0DB1B2" w14:textId="77777777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sz w:val="20"/>
                <w:szCs w:val="20"/>
                <w:lang w:val="en-GB"/>
              </w:rPr>
              <w:t>Action required to reduce risk</w:t>
            </w:r>
          </w:p>
          <w:p w14:paraId="5466B78E" w14:textId="0074F7F8" w:rsidR="00493B5D" w:rsidRPr="00493B5D" w:rsidRDefault="00493B5D" w:rsidP="00493B5D">
            <w:pPr>
              <w:rPr>
                <w:b/>
                <w:bCs/>
                <w:sz w:val="20"/>
                <w:szCs w:val="20"/>
                <w:lang w:val="en-GB"/>
              </w:rPr>
            </w:pPr>
            <w:r w:rsidRPr="00493B5D">
              <w:rPr>
                <w:rFonts w:hint="eastAsia"/>
                <w:b/>
                <w:bCs/>
                <w:sz w:val="20"/>
                <w:szCs w:val="20"/>
                <w:lang w:val="en-GB"/>
              </w:rPr>
              <w:t>16</w:t>
            </w:r>
            <w:r w:rsidR="00182D6E">
              <w:rPr>
                <w:b/>
                <w:bCs/>
                <w:sz w:val="20"/>
                <w:szCs w:val="20"/>
                <w:lang w:val="en-GB"/>
              </w:rPr>
              <w:t>-</w:t>
            </w:r>
            <w:r w:rsidRPr="00493B5D">
              <w:rPr>
                <w:rFonts w:hint="eastAsia"/>
                <w:b/>
                <w:bCs/>
                <w:sz w:val="20"/>
                <w:szCs w:val="20"/>
                <w:lang w:val="en-GB"/>
              </w:rPr>
              <w:t>25 Critical risk</w:t>
            </w:r>
          </w:p>
          <w:p w14:paraId="4ABE0175" w14:textId="039C9DC7" w:rsidR="00493B5D" w:rsidRPr="00493B5D" w:rsidRDefault="00493B5D" w:rsidP="00493B5D">
            <w:pPr>
              <w:rPr>
                <w:sz w:val="20"/>
                <w:szCs w:val="20"/>
                <w:lang w:val="en-GB"/>
              </w:rPr>
            </w:pPr>
            <w:r w:rsidRPr="00493B5D">
              <w:rPr>
                <w:sz w:val="20"/>
                <w:szCs w:val="20"/>
                <w:lang w:val="en-GB"/>
              </w:rPr>
              <w:t>Immediate action required</w:t>
            </w:r>
          </w:p>
        </w:tc>
      </w:tr>
    </w:tbl>
    <w:p w14:paraId="3C3EC60E" w14:textId="77777777" w:rsidR="00493B5D" w:rsidRDefault="00493B5D" w:rsidP="007F5072">
      <w:pPr>
        <w:rPr>
          <w:lang w:val="en-GB"/>
        </w:rPr>
      </w:pPr>
    </w:p>
    <w:p w14:paraId="1C1902C6" w14:textId="495289F6" w:rsidR="00493B5D" w:rsidRPr="00493B5D" w:rsidRDefault="00493B5D" w:rsidP="00493B5D">
      <w:pPr>
        <w:rPr>
          <w:lang w:val="en-GB"/>
        </w:rPr>
      </w:pPr>
      <w:r w:rsidRPr="00493B5D">
        <w:rPr>
          <w:lang w:val="en-GB"/>
        </w:rPr>
        <w:t>Risk = Likelihood × Severity</w:t>
      </w:r>
    </w:p>
    <w:p w14:paraId="1FD24B3F" w14:textId="068C2420" w:rsidR="00493B5D" w:rsidRDefault="00493B5D" w:rsidP="00493B5D">
      <w:pPr>
        <w:rPr>
          <w:lang w:val="en-GB"/>
        </w:rPr>
      </w:pPr>
      <w:r w:rsidRPr="00493B5D">
        <w:rPr>
          <w:lang w:val="en-GB"/>
        </w:rPr>
        <w:t>This gives a score between 1 and 25.</w:t>
      </w:r>
    </w:p>
    <w:p w14:paraId="15B8D6F3" w14:textId="77777777" w:rsidR="00CD5853" w:rsidRDefault="00493B5D" w:rsidP="00493B5D">
      <w:pPr>
        <w:pStyle w:val="Kop1"/>
        <w:numPr>
          <w:ilvl w:val="0"/>
          <w:numId w:val="1"/>
        </w:numPr>
        <w:rPr>
          <w:lang w:val="en-GB"/>
        </w:rPr>
      </w:pPr>
      <w:r>
        <w:rPr>
          <w:lang w:val="en-GB"/>
        </w:rPr>
        <w:br w:type="page"/>
      </w:r>
    </w:p>
    <w:p w14:paraId="73DAB361" w14:textId="3D887090" w:rsidR="00CD5853" w:rsidRDefault="00CD5853" w:rsidP="002935B3">
      <w:pPr>
        <w:pStyle w:val="Kop2"/>
        <w:numPr>
          <w:ilvl w:val="0"/>
          <w:numId w:val="6"/>
        </w:numPr>
        <w:rPr>
          <w:lang w:val="en-GB"/>
        </w:rPr>
      </w:pPr>
      <w:r>
        <w:rPr>
          <w:lang w:val="en-GB"/>
        </w:rPr>
        <w:lastRenderedPageBreak/>
        <w:t>Applicable regulations</w:t>
      </w:r>
    </w:p>
    <w:tbl>
      <w:tblPr>
        <w:tblStyle w:val="Tabelraster"/>
        <w:tblW w:w="1020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7142"/>
        <w:gridCol w:w="2669"/>
      </w:tblGrid>
      <w:tr w:rsidR="00CD5853" w14:paraId="7AEB2F6A" w14:textId="77777777" w:rsidTr="009B1BEC">
        <w:sdt>
          <w:sdtPr>
            <w:rPr>
              <w:sz w:val="18"/>
              <w:szCs w:val="18"/>
              <w:lang w:val="en-GB"/>
            </w:rPr>
            <w:id w:val="-133822350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6D14D3AD" w14:textId="36C643A3" w:rsidR="00CD5853" w:rsidRPr="009B1BEC" w:rsidRDefault="00EC1B60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☒</w:t>
                </w:r>
              </w:p>
            </w:tc>
          </w:sdtContent>
        </w:sdt>
        <w:tc>
          <w:tcPr>
            <w:tcW w:w="7230" w:type="dxa"/>
          </w:tcPr>
          <w:p w14:paraId="2744B850" w14:textId="0F6B4ECC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  <w:lang w:val="en-GB"/>
              </w:rPr>
              <w:t>General Product Safety Regulation (GPSR)</w:t>
            </w:r>
          </w:p>
        </w:tc>
        <w:tc>
          <w:tcPr>
            <w:tcW w:w="2693" w:type="dxa"/>
          </w:tcPr>
          <w:p w14:paraId="125FA936" w14:textId="0D101305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  <w:lang w:val="en-GB"/>
              </w:rPr>
              <w:t>Regulation (EU) 2023/988</w:t>
            </w:r>
          </w:p>
        </w:tc>
      </w:tr>
      <w:tr w:rsidR="00CD5853" w14:paraId="2073FA1E" w14:textId="77777777" w:rsidTr="009B1BEC">
        <w:sdt>
          <w:sdtPr>
            <w:rPr>
              <w:sz w:val="18"/>
              <w:szCs w:val="18"/>
              <w:lang w:val="en-GB"/>
            </w:rPr>
            <w:id w:val="44297390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2E8AAA9D" w14:textId="62BC172E" w:rsidR="00CD5853" w:rsidRPr="009B1BEC" w:rsidRDefault="00EC1B60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☒</w:t>
                </w:r>
              </w:p>
            </w:tc>
          </w:sdtContent>
        </w:sdt>
        <w:tc>
          <w:tcPr>
            <w:tcW w:w="7230" w:type="dxa"/>
          </w:tcPr>
          <w:p w14:paraId="2B86FB8E" w14:textId="271AC6AB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  <w:lang w:val="en-GB"/>
              </w:rPr>
              <w:t>Registration, Evaluation, Authorisation and Restriction of Chemicals (REACH)</w:t>
            </w:r>
          </w:p>
        </w:tc>
        <w:tc>
          <w:tcPr>
            <w:tcW w:w="2693" w:type="dxa"/>
          </w:tcPr>
          <w:p w14:paraId="746D4EC6" w14:textId="40B61481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  <w:lang w:val="en-GB"/>
              </w:rPr>
              <w:t>Regulation (EU) 1</w:t>
            </w:r>
            <w:r w:rsidRPr="009B1BEC">
              <w:rPr>
                <w:sz w:val="18"/>
                <w:szCs w:val="18"/>
              </w:rPr>
              <w:t>907/2006</w:t>
            </w:r>
          </w:p>
        </w:tc>
      </w:tr>
      <w:tr w:rsidR="00CD5853" w14:paraId="133C5092" w14:textId="77777777" w:rsidTr="009B1BEC">
        <w:sdt>
          <w:sdtPr>
            <w:rPr>
              <w:sz w:val="18"/>
              <w:szCs w:val="18"/>
              <w:lang w:val="en-GB"/>
            </w:rPr>
            <w:id w:val="735893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1B51FC38" w14:textId="36074F1B" w:rsidR="00CD5853" w:rsidRPr="009B1BEC" w:rsidRDefault="009B1BEC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1C4F11DD" w14:textId="4C6EBFEB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  <w:lang w:val="en-GB"/>
              </w:rPr>
              <w:t>Classification/labelling of chemical substances &amp; mixtures (CLP)</w:t>
            </w:r>
          </w:p>
        </w:tc>
        <w:tc>
          <w:tcPr>
            <w:tcW w:w="2693" w:type="dxa"/>
          </w:tcPr>
          <w:p w14:paraId="206D1145" w14:textId="495FDEEC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  <w:lang w:val="en-GB"/>
              </w:rPr>
              <w:t xml:space="preserve">Regulation (EU) </w:t>
            </w:r>
            <w:r w:rsidRPr="009B1BEC">
              <w:rPr>
                <w:sz w:val="18"/>
                <w:szCs w:val="18"/>
              </w:rPr>
              <w:t>1272/2008</w:t>
            </w:r>
          </w:p>
        </w:tc>
      </w:tr>
      <w:tr w:rsidR="00CD5853" w14:paraId="5AE08D0A" w14:textId="77777777" w:rsidTr="009B1BEC">
        <w:sdt>
          <w:sdtPr>
            <w:rPr>
              <w:sz w:val="18"/>
              <w:szCs w:val="18"/>
              <w:lang w:val="en-GB"/>
            </w:rPr>
            <w:id w:val="-1562090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10F5691D" w14:textId="7623D4B2" w:rsidR="00CD5853" w:rsidRPr="009B1BEC" w:rsidRDefault="009B1BEC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0BEBB5FA" w14:textId="00302FFC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  <w:lang w:val="en-GB"/>
              </w:rPr>
              <w:t>Low Voltage Directive (CE-LVD)</w:t>
            </w:r>
          </w:p>
        </w:tc>
        <w:tc>
          <w:tcPr>
            <w:tcW w:w="2693" w:type="dxa"/>
          </w:tcPr>
          <w:p w14:paraId="6CB0EF7D" w14:textId="212127E8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</w:rPr>
              <w:t>Directive 2014/35/EU</w:t>
            </w:r>
          </w:p>
        </w:tc>
      </w:tr>
      <w:tr w:rsidR="00CD5853" w14:paraId="0AABEC58" w14:textId="77777777" w:rsidTr="009B1BEC">
        <w:sdt>
          <w:sdtPr>
            <w:rPr>
              <w:sz w:val="18"/>
              <w:szCs w:val="18"/>
              <w:lang w:val="en-GB"/>
            </w:rPr>
            <w:id w:val="-13543356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4CD3C1ED" w14:textId="6055E9A1" w:rsidR="00CD5853" w:rsidRPr="009B1BEC" w:rsidRDefault="009B1BEC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738F9192" w14:textId="313F4776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</w:rPr>
              <w:t>Electromagnetic conductivity (CE-EMC)</w:t>
            </w:r>
          </w:p>
        </w:tc>
        <w:tc>
          <w:tcPr>
            <w:tcW w:w="2693" w:type="dxa"/>
          </w:tcPr>
          <w:p w14:paraId="65D07F2E" w14:textId="49840C5A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</w:rPr>
              <w:t>Directive 2014/30/EU</w:t>
            </w:r>
          </w:p>
        </w:tc>
      </w:tr>
      <w:tr w:rsidR="00CD5853" w14:paraId="31E2E88E" w14:textId="77777777" w:rsidTr="009B1BEC">
        <w:sdt>
          <w:sdtPr>
            <w:rPr>
              <w:sz w:val="18"/>
              <w:szCs w:val="18"/>
              <w:lang w:val="en-GB"/>
            </w:rPr>
            <w:id w:val="-12435636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52B45F50" w14:textId="1B1C4F0D" w:rsidR="00CD5853" w:rsidRPr="009B1BEC" w:rsidRDefault="009B1BEC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00969D47" w14:textId="22A60670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  <w:lang w:val="en-GB"/>
              </w:rPr>
              <w:t>Radio Equipment Directive (CE-RED)</w:t>
            </w:r>
          </w:p>
        </w:tc>
        <w:tc>
          <w:tcPr>
            <w:tcW w:w="2693" w:type="dxa"/>
          </w:tcPr>
          <w:p w14:paraId="2D1C4DD6" w14:textId="4BC11041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</w:rPr>
              <w:t>Directive 2014/53/EU</w:t>
            </w:r>
          </w:p>
        </w:tc>
      </w:tr>
      <w:tr w:rsidR="00CD5853" w14:paraId="7BEA2C4D" w14:textId="77777777" w:rsidTr="009B1BEC">
        <w:sdt>
          <w:sdtPr>
            <w:rPr>
              <w:sz w:val="18"/>
              <w:szCs w:val="18"/>
              <w:lang w:val="en-GB"/>
            </w:rPr>
            <w:id w:val="13444374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0715DFB4" w14:textId="6AFD59F8" w:rsidR="00CD5853" w:rsidRPr="009B1BEC" w:rsidRDefault="009B1BEC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6D33B6AF" w14:textId="724C5281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</w:rPr>
              <w:t>Toy Safety Directive</w:t>
            </w:r>
          </w:p>
        </w:tc>
        <w:tc>
          <w:tcPr>
            <w:tcW w:w="2693" w:type="dxa"/>
          </w:tcPr>
          <w:p w14:paraId="73F43D8C" w14:textId="23192DC0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</w:rPr>
              <w:t>Directive 2009/48/EC</w:t>
            </w:r>
          </w:p>
        </w:tc>
      </w:tr>
      <w:tr w:rsidR="00CD5853" w14:paraId="0B90F90D" w14:textId="77777777" w:rsidTr="009B1BEC">
        <w:sdt>
          <w:sdtPr>
            <w:rPr>
              <w:sz w:val="18"/>
              <w:szCs w:val="18"/>
              <w:lang w:val="en-GB"/>
            </w:rPr>
            <w:id w:val="685947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131A4F89" w14:textId="1C845F97" w:rsidR="00CD5853" w:rsidRPr="009B1BEC" w:rsidRDefault="009B1BEC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7369E387" w14:textId="4C7383B9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  <w:lang w:val="en-GB"/>
              </w:rPr>
              <w:t>Electronics restriction on hazardous substances (RoHS)</w:t>
            </w:r>
          </w:p>
        </w:tc>
        <w:tc>
          <w:tcPr>
            <w:tcW w:w="2693" w:type="dxa"/>
          </w:tcPr>
          <w:p w14:paraId="404AAB0D" w14:textId="77B42DE0" w:rsidR="00CD5853" w:rsidRPr="009B1BEC" w:rsidRDefault="00CD5853" w:rsidP="00CD5853">
            <w:pPr>
              <w:rPr>
                <w:sz w:val="18"/>
                <w:szCs w:val="18"/>
              </w:rPr>
            </w:pPr>
            <w:r w:rsidRPr="009B1BEC">
              <w:rPr>
                <w:sz w:val="18"/>
                <w:szCs w:val="18"/>
              </w:rPr>
              <w:t>Directive 2011/65/EU</w:t>
            </w:r>
          </w:p>
        </w:tc>
      </w:tr>
      <w:tr w:rsidR="00CD5853" w14:paraId="43DA42C6" w14:textId="77777777" w:rsidTr="009B1BEC">
        <w:sdt>
          <w:sdtPr>
            <w:rPr>
              <w:sz w:val="18"/>
              <w:szCs w:val="18"/>
              <w:lang w:val="en-GB"/>
            </w:rPr>
            <w:id w:val="9840518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354406FF" w14:textId="3AD1DF88" w:rsidR="00CD5853" w:rsidRPr="009B1BEC" w:rsidRDefault="009B1BEC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0DCD3E67" w14:textId="72DDAE0C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  <w:lang w:val="en-GB"/>
              </w:rPr>
              <w:t>Waste electrical and electronic equipment (WEEE)</w:t>
            </w:r>
          </w:p>
        </w:tc>
        <w:tc>
          <w:tcPr>
            <w:tcW w:w="2693" w:type="dxa"/>
          </w:tcPr>
          <w:p w14:paraId="15DFC020" w14:textId="158FE0DF" w:rsidR="00CD5853" w:rsidRPr="009B1BEC" w:rsidRDefault="00CD5853" w:rsidP="00CD5853">
            <w:pPr>
              <w:rPr>
                <w:sz w:val="18"/>
                <w:szCs w:val="18"/>
              </w:rPr>
            </w:pPr>
            <w:r w:rsidRPr="009B1BEC">
              <w:rPr>
                <w:sz w:val="18"/>
                <w:szCs w:val="18"/>
              </w:rPr>
              <w:t>Directive 2012/19/EU</w:t>
            </w:r>
          </w:p>
        </w:tc>
      </w:tr>
      <w:tr w:rsidR="00CD5853" w14:paraId="36CB5686" w14:textId="77777777" w:rsidTr="009B1BEC">
        <w:sdt>
          <w:sdtPr>
            <w:rPr>
              <w:sz w:val="18"/>
              <w:szCs w:val="18"/>
              <w:lang w:val="en-GB"/>
            </w:rPr>
            <w:id w:val="108965369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61352A27" w14:textId="6E55A36C" w:rsidR="00CD5853" w:rsidRPr="009B1BEC" w:rsidRDefault="00EC1B60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☒</w:t>
                </w:r>
              </w:p>
            </w:tc>
          </w:sdtContent>
        </w:sdt>
        <w:tc>
          <w:tcPr>
            <w:tcW w:w="7230" w:type="dxa"/>
          </w:tcPr>
          <w:p w14:paraId="4F9F137A" w14:textId="52982AA2" w:rsidR="00CD5853" w:rsidRPr="009B1BEC" w:rsidRDefault="00CD5853" w:rsidP="00CD5853">
            <w:pPr>
              <w:rPr>
                <w:sz w:val="18"/>
                <w:szCs w:val="18"/>
                <w:lang w:val="en-GB"/>
              </w:rPr>
            </w:pPr>
            <w:r w:rsidRPr="009B1BEC">
              <w:rPr>
                <w:sz w:val="18"/>
                <w:szCs w:val="18"/>
              </w:rPr>
              <w:t>Packaging &amp; Packaging Waste</w:t>
            </w:r>
          </w:p>
        </w:tc>
        <w:tc>
          <w:tcPr>
            <w:tcW w:w="2693" w:type="dxa"/>
          </w:tcPr>
          <w:p w14:paraId="24BB0C15" w14:textId="1D8E6659" w:rsidR="00CD5853" w:rsidRPr="009B1BEC" w:rsidRDefault="00783ACE" w:rsidP="00CD58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Regulation (EU) 2025/25</w:t>
            </w:r>
          </w:p>
        </w:tc>
      </w:tr>
      <w:tr w:rsidR="00CD5853" w14:paraId="0ABAB9F6" w14:textId="77777777" w:rsidTr="009B1BEC">
        <w:sdt>
          <w:sdtPr>
            <w:rPr>
              <w:sz w:val="18"/>
              <w:szCs w:val="18"/>
              <w:lang w:val="en-GB"/>
            </w:rPr>
            <w:id w:val="-675260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08C5510E" w14:textId="2CC22251" w:rsidR="00CD5853" w:rsidRPr="009B1BEC" w:rsidRDefault="009B1BEC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14C343D4" w14:textId="4D36400E" w:rsidR="00CD5853" w:rsidRPr="009B1BEC" w:rsidRDefault="00CD5853" w:rsidP="00CD5853">
            <w:pPr>
              <w:rPr>
                <w:sz w:val="18"/>
                <w:szCs w:val="18"/>
              </w:rPr>
            </w:pPr>
            <w:r w:rsidRPr="009B1BEC">
              <w:rPr>
                <w:sz w:val="18"/>
                <w:szCs w:val="18"/>
              </w:rPr>
              <w:t>Ecodesig</w:t>
            </w:r>
            <w:r w:rsidR="009B1BEC" w:rsidRPr="009B1BEC">
              <w:rPr>
                <w:sz w:val="18"/>
                <w:szCs w:val="18"/>
              </w:rPr>
              <w:t>n</w:t>
            </w:r>
          </w:p>
        </w:tc>
        <w:tc>
          <w:tcPr>
            <w:tcW w:w="2693" w:type="dxa"/>
          </w:tcPr>
          <w:p w14:paraId="220DE945" w14:textId="2227E6F2" w:rsidR="00CD5853" w:rsidRPr="009B1BEC" w:rsidRDefault="00CD5853" w:rsidP="00CD5853">
            <w:pPr>
              <w:rPr>
                <w:sz w:val="18"/>
                <w:szCs w:val="18"/>
              </w:rPr>
            </w:pPr>
            <w:r w:rsidRPr="009B1BEC">
              <w:rPr>
                <w:sz w:val="18"/>
                <w:szCs w:val="18"/>
              </w:rPr>
              <w:t>Directive 2009/125/EC</w:t>
            </w:r>
          </w:p>
        </w:tc>
      </w:tr>
      <w:tr w:rsidR="009B1BEC" w14:paraId="3E67EE19" w14:textId="77777777" w:rsidTr="009B1BEC">
        <w:sdt>
          <w:sdtPr>
            <w:rPr>
              <w:sz w:val="18"/>
              <w:szCs w:val="18"/>
              <w:lang w:val="en-GB"/>
            </w:rPr>
            <w:id w:val="15659804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01E05C76" w14:textId="0B6EE4BE" w:rsidR="009B1BEC" w:rsidRPr="009B1BEC" w:rsidRDefault="009B1BEC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1747CEF2" w14:textId="69AF6791" w:rsidR="009B1BEC" w:rsidRPr="009B1BEC" w:rsidRDefault="009B1BEC" w:rsidP="00CD5853">
            <w:pPr>
              <w:rPr>
                <w:sz w:val="18"/>
                <w:szCs w:val="18"/>
              </w:rPr>
            </w:pPr>
            <w:r w:rsidRPr="009B1BEC">
              <w:rPr>
                <w:sz w:val="18"/>
                <w:szCs w:val="18"/>
              </w:rPr>
              <w:t>Energy Labelling</w:t>
            </w:r>
          </w:p>
        </w:tc>
        <w:tc>
          <w:tcPr>
            <w:tcW w:w="2693" w:type="dxa"/>
          </w:tcPr>
          <w:p w14:paraId="38DAD69C" w14:textId="24A896AE" w:rsidR="009B1BEC" w:rsidRPr="009B1BEC" w:rsidRDefault="009B1BEC" w:rsidP="00CD5853">
            <w:pPr>
              <w:rPr>
                <w:sz w:val="18"/>
                <w:szCs w:val="18"/>
              </w:rPr>
            </w:pPr>
            <w:r w:rsidRPr="009B1BEC">
              <w:rPr>
                <w:sz w:val="18"/>
                <w:szCs w:val="18"/>
              </w:rPr>
              <w:t>Regulation (EU) 2017/1369</w:t>
            </w:r>
          </w:p>
        </w:tc>
      </w:tr>
      <w:tr w:rsidR="009B1BEC" w14:paraId="180EAB04" w14:textId="77777777" w:rsidTr="009B1BEC">
        <w:sdt>
          <w:sdtPr>
            <w:rPr>
              <w:sz w:val="18"/>
              <w:szCs w:val="18"/>
              <w:lang w:val="en-GB"/>
            </w:rPr>
            <w:id w:val="18886883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0890E4B9" w14:textId="1536C9C3" w:rsidR="009B1BEC" w:rsidRPr="009B1BEC" w:rsidRDefault="009B1BEC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39A3439B" w14:textId="4662CFB6" w:rsidR="009B1BEC" w:rsidRPr="009B1BEC" w:rsidRDefault="009B1BEC" w:rsidP="00CD5853">
            <w:pPr>
              <w:rPr>
                <w:sz w:val="18"/>
                <w:szCs w:val="18"/>
              </w:rPr>
            </w:pPr>
            <w:r w:rsidRPr="009B1BEC">
              <w:rPr>
                <w:sz w:val="18"/>
                <w:szCs w:val="18"/>
              </w:rPr>
              <w:t>Textile labeling</w:t>
            </w:r>
          </w:p>
        </w:tc>
        <w:tc>
          <w:tcPr>
            <w:tcW w:w="2693" w:type="dxa"/>
          </w:tcPr>
          <w:p w14:paraId="47656634" w14:textId="4190E4CF" w:rsidR="009B1BEC" w:rsidRPr="009B1BEC" w:rsidRDefault="009B1BEC" w:rsidP="00CD5853">
            <w:pPr>
              <w:rPr>
                <w:sz w:val="18"/>
                <w:szCs w:val="18"/>
              </w:rPr>
            </w:pPr>
            <w:r w:rsidRPr="009B1BEC">
              <w:rPr>
                <w:sz w:val="18"/>
                <w:szCs w:val="18"/>
              </w:rPr>
              <w:t>Regulation (EU) 1007/2011</w:t>
            </w:r>
          </w:p>
        </w:tc>
      </w:tr>
      <w:tr w:rsidR="009B1BEC" w14:paraId="57D55FEF" w14:textId="77777777" w:rsidTr="009B1BEC">
        <w:sdt>
          <w:sdtPr>
            <w:rPr>
              <w:sz w:val="18"/>
              <w:szCs w:val="18"/>
              <w:lang w:val="en-GB"/>
            </w:rPr>
            <w:id w:val="-47313579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599C9B91" w14:textId="2E4FE624" w:rsidR="009B1BEC" w:rsidRPr="009B1BEC" w:rsidRDefault="0071123F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☒</w:t>
                </w:r>
              </w:p>
            </w:tc>
          </w:sdtContent>
        </w:sdt>
        <w:tc>
          <w:tcPr>
            <w:tcW w:w="7230" w:type="dxa"/>
          </w:tcPr>
          <w:p w14:paraId="6808FEA3" w14:textId="47500645" w:rsidR="009B1BEC" w:rsidRPr="009B1BEC" w:rsidRDefault="009B1BEC" w:rsidP="00CD5853">
            <w:pPr>
              <w:rPr>
                <w:sz w:val="18"/>
                <w:szCs w:val="18"/>
              </w:rPr>
            </w:pPr>
            <w:r w:rsidRPr="009B1BEC">
              <w:rPr>
                <w:sz w:val="18"/>
                <w:szCs w:val="18"/>
              </w:rPr>
              <w:t>Food-contact materials</w:t>
            </w:r>
          </w:p>
        </w:tc>
        <w:tc>
          <w:tcPr>
            <w:tcW w:w="2693" w:type="dxa"/>
          </w:tcPr>
          <w:p w14:paraId="3C1DA1CF" w14:textId="288C7F3D" w:rsidR="009B1BEC" w:rsidRPr="009B1BEC" w:rsidRDefault="009B1BEC" w:rsidP="00CD5853">
            <w:pPr>
              <w:rPr>
                <w:sz w:val="18"/>
                <w:szCs w:val="18"/>
              </w:rPr>
            </w:pPr>
            <w:r w:rsidRPr="009B1BEC">
              <w:rPr>
                <w:sz w:val="18"/>
                <w:szCs w:val="18"/>
              </w:rPr>
              <w:t>Regulation (EU) 1935/2004</w:t>
            </w:r>
          </w:p>
        </w:tc>
      </w:tr>
      <w:tr w:rsidR="009B1BEC" w14:paraId="13F7D86B" w14:textId="77777777" w:rsidTr="009B1BEC">
        <w:sdt>
          <w:sdtPr>
            <w:rPr>
              <w:sz w:val="18"/>
              <w:szCs w:val="18"/>
              <w:lang w:val="en-GB"/>
            </w:rPr>
            <w:id w:val="-822893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84" w:type="dxa"/>
              </w:tcPr>
              <w:p w14:paraId="67EFEE80" w14:textId="032F4976" w:rsidR="009B1BEC" w:rsidRPr="009B1BEC" w:rsidRDefault="009B1BEC" w:rsidP="00CD5853">
                <w:pPr>
                  <w:rPr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7230" w:type="dxa"/>
          </w:tcPr>
          <w:p w14:paraId="7A9D9C62" w14:textId="6BA3CB5E" w:rsidR="009B1BEC" w:rsidRPr="009B1BEC" w:rsidRDefault="009B1BEC" w:rsidP="00CD5853">
            <w:pPr>
              <w:rPr>
                <w:i/>
                <w:iCs/>
                <w:sz w:val="18"/>
                <w:szCs w:val="18"/>
              </w:rPr>
            </w:pPr>
            <w:r w:rsidRPr="009B1BEC">
              <w:rPr>
                <w:i/>
                <w:iCs/>
                <w:sz w:val="18"/>
                <w:szCs w:val="18"/>
              </w:rPr>
              <w:t>Other &lt;fill in here&gt;</w:t>
            </w:r>
          </w:p>
        </w:tc>
        <w:tc>
          <w:tcPr>
            <w:tcW w:w="2693" w:type="dxa"/>
          </w:tcPr>
          <w:p w14:paraId="0B854D6C" w14:textId="77777777" w:rsidR="009B1BEC" w:rsidRPr="009B1BEC" w:rsidRDefault="009B1BEC" w:rsidP="00CD5853">
            <w:pPr>
              <w:rPr>
                <w:sz w:val="18"/>
                <w:szCs w:val="18"/>
              </w:rPr>
            </w:pPr>
          </w:p>
        </w:tc>
      </w:tr>
    </w:tbl>
    <w:p w14:paraId="08AB2CD5" w14:textId="77777777" w:rsidR="00CD5853" w:rsidRPr="00CD5853" w:rsidRDefault="00CD5853" w:rsidP="00CD5853">
      <w:pPr>
        <w:rPr>
          <w:lang w:val="en-GB"/>
        </w:rPr>
      </w:pPr>
    </w:p>
    <w:p w14:paraId="3752A760" w14:textId="2BF1D17A" w:rsidR="00493B5D" w:rsidRDefault="00493B5D" w:rsidP="002935B3">
      <w:pPr>
        <w:pStyle w:val="Kop2"/>
        <w:numPr>
          <w:ilvl w:val="0"/>
          <w:numId w:val="6"/>
        </w:numPr>
        <w:rPr>
          <w:lang w:val="en-GB"/>
        </w:rPr>
      </w:pPr>
      <w:r>
        <w:rPr>
          <w:lang w:val="en-GB"/>
        </w:rPr>
        <w:t>Markings</w:t>
      </w:r>
    </w:p>
    <w:p w14:paraId="1E6FDA05" w14:textId="0A2FF788" w:rsidR="00AD0C67" w:rsidRPr="00AD0C67" w:rsidRDefault="00AD0C67" w:rsidP="00AD0C67">
      <w:pPr>
        <w:rPr>
          <w:lang w:val="en-GB"/>
        </w:rPr>
      </w:pPr>
      <w:r>
        <w:rPr>
          <w:lang w:val="en-GB"/>
        </w:rPr>
        <w:t>Warnings placed on the label should be a result of your risk assessment’s risk mitigation.</w:t>
      </w:r>
    </w:p>
    <w:p w14:paraId="29F372FE" w14:textId="77777777" w:rsidR="00493B5D" w:rsidRPr="00493B5D" w:rsidRDefault="00493B5D" w:rsidP="002935B3">
      <w:pPr>
        <w:pStyle w:val="Lijstalinea"/>
        <w:numPr>
          <w:ilvl w:val="0"/>
          <w:numId w:val="6"/>
        </w:numPr>
        <w:rPr>
          <w:lang w:val="en-GB"/>
        </w:rPr>
      </w:pPr>
      <w:r w:rsidRPr="00493B5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8F389C" wp14:editId="407BBDA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449824" cy="2788920"/>
                <wp:effectExtent l="0" t="0" r="17780" b="11430"/>
                <wp:wrapNone/>
                <wp:docPr id="11" name="Rechthoek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980A4520-7D5E-78CA-1EB7-CC6B08F0AF8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9824" cy="27889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6B7460B0" id="Rechthoek 10" o:spid="_x0000_s1026" style="position:absolute;margin-left:0;margin-top:0;width:429.1pt;height:219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" fillcolor="white [3212]" strokecolor="black [3213]" strokeweight="1pt"/>
            </w:pict>
          </mc:Fallback>
        </mc:AlternateContent>
      </w:r>
      <w:r w:rsidRPr="00493B5D">
        <w:rPr>
          <w:noProof/>
        </w:rPr>
        <w:drawing>
          <wp:anchor distT="0" distB="0" distL="114300" distR="114300" simplePos="0" relativeHeight="251660288" behindDoc="0" locked="0" layoutInCell="1" allowOverlap="1" wp14:anchorId="662832D8" wp14:editId="2F336DA0">
            <wp:simplePos x="0" y="0"/>
            <wp:positionH relativeFrom="column">
              <wp:posOffset>4707122</wp:posOffset>
            </wp:positionH>
            <wp:positionV relativeFrom="paragraph">
              <wp:posOffset>2104499</wp:posOffset>
            </wp:positionV>
            <wp:extent cx="522771" cy="527926"/>
            <wp:effectExtent l="0" t="0" r="0" b="5715"/>
            <wp:wrapNone/>
            <wp:docPr id="13" name="Graphic 12">
              <a:extLst xmlns:a="http://schemas.openxmlformats.org/drawingml/2006/main">
                <a:ext uri="{FF2B5EF4-FFF2-40B4-BE49-F238E27FC236}">
                  <a16:creationId xmlns:a16="http://schemas.microsoft.com/office/drawing/2014/main" id="{F784DDCE-C04A-275E-864E-211E61D45FB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phic 12">
                      <a:extLst>
                        <a:ext uri="{FF2B5EF4-FFF2-40B4-BE49-F238E27FC236}">
                          <a16:creationId xmlns:a16="http://schemas.microsoft.com/office/drawing/2014/main" id="{F784DDCE-C04A-275E-864E-211E61D45FB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771" cy="5279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93B5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014ED7" wp14:editId="443A8564">
                <wp:simplePos x="0" y="0"/>
                <wp:positionH relativeFrom="column">
                  <wp:posOffset>238749</wp:posOffset>
                </wp:positionH>
                <wp:positionV relativeFrom="paragraph">
                  <wp:posOffset>203463</wp:posOffset>
                </wp:positionV>
                <wp:extent cx="4991144" cy="2554545"/>
                <wp:effectExtent l="0" t="0" r="0" b="0"/>
                <wp:wrapNone/>
                <wp:docPr id="14" name="Tekstvak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9C67D52-A35C-AC16-5CF5-A1C0D0CE7DA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1144" cy="25545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B54EB91" w14:textId="77777777" w:rsidR="00493B5D" w:rsidRPr="00493B5D" w:rsidRDefault="00493B5D" w:rsidP="00493B5D">
                            <w:pP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GB"/>
                                <w14:ligatures w14:val="none"/>
                              </w:rPr>
                            </w:pP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GB"/>
                              </w:rPr>
                              <w:t>Ceramic Coffee Mug – Black</w:t>
                            </w:r>
                          </w:p>
                          <w:p w14:paraId="53DDD5B1" w14:textId="77777777" w:rsidR="00493B5D" w:rsidRDefault="00493B5D" w:rsidP="00493B5D">
                            <w:pP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Warning: Rapid temperature changes may cause the mug to crack or shatter, posing a risk of injury.</w:t>
                            </w:r>
                          </w:p>
                          <w:p w14:paraId="005BD41A" w14:textId="77777777" w:rsidR="00493B5D" w:rsidRPr="00493B5D" w:rsidRDefault="00493B5D" w:rsidP="00493B5D">
                            <w:pP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</w:pP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>SKU: CUPBLACK</w:t>
                            </w: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ab/>
                              <w:t>BATCH: 08-2026</w:t>
                            </w:r>
                          </w:p>
                          <w:p w14:paraId="5DE49307" w14:textId="2F4ADF89" w:rsidR="00493B5D" w:rsidRPr="00493B5D" w:rsidRDefault="00493B5D" w:rsidP="00493B5D">
                            <w:pP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</w:pP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 xml:space="preserve">Manufacturer: </w:t>
                            </w: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ab/>
                            </w:r>
                            <w:r w:rsidR="00B878B1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ab/>
                            </w:r>
                            <w:r w:rsidR="00B878B1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ab/>
                            </w: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>EU Authorised Representative</w:t>
                            </w: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br/>
                              <w:t>Company X</w:t>
                            </w: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ab/>
                            </w: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ab/>
                            </w:r>
                            <w:r w:rsidR="00B878B1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ab/>
                            </w: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>Company Y</w:t>
                            </w: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br/>
                              <w:t>Street 12</w:t>
                            </w: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ab/>
                            </w: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ab/>
                            </w:r>
                            <w:r w:rsidR="00B878B1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ab/>
                            </w:r>
                            <w:r w:rsidR="00B878B1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ab/>
                            </w: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>Street 142</w:t>
                            </w: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br/>
                              <w:t>Postal code, Country</w:t>
                            </w: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ab/>
                            </w:r>
                            <w:r w:rsidR="00B878B1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ab/>
                            </w: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>Postal code, EU Country</w:t>
                            </w: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br/>
                            </w:r>
                            <w:r w:rsidR="00B878B1" w:rsidRPr="00B878B1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>www.coffeemugs.com</w:t>
                            </w:r>
                            <w:r w:rsidR="00B878B1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ab/>
                            </w:r>
                            <w:r w:rsidRPr="00493B5D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lang w:val="en-GB"/>
                              </w:rPr>
                              <w:tab/>
                              <w:t>hello@euauthrep.com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014ED7" id="_x0000_t202" coordsize="21600,21600" o:spt="202" path="m,l,21600r21600,l21600,xe">
                <v:stroke joinstyle="miter"/>
                <v:path gradientshapeok="t" o:connecttype="rect"/>
              </v:shapetype>
              <v:shape id="Tekstvak 13" o:spid="_x0000_s1026" type="#_x0000_t202" style="position:absolute;left:0;text-align:left;margin-left:18.8pt;margin-top:16pt;width:393pt;height:201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" filled="f" stroked="f">
                <v:textbox style="mso-fit-shape-to-text:t">
                  <w:txbxContent>
                    <w:p w14:paraId="0B54EB91" w14:textId="77777777" w:rsidR="00493B5D" w:rsidRPr="00493B5D" w:rsidRDefault="00493B5D" w:rsidP="00493B5D">
                      <w:pPr>
                        <w:rPr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en-GB"/>
                          <w14:ligatures w14:val="none"/>
                        </w:rPr>
                      </w:pP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en-GB"/>
                        </w:rPr>
                        <w:t>Ceramic Coffee Mug – Black</w:t>
                      </w:r>
                    </w:p>
                    <w:p w14:paraId="53DDD5B1" w14:textId="77777777" w:rsidR="00493B5D" w:rsidRDefault="00493B5D" w:rsidP="00493B5D">
                      <w:pPr>
                        <w:rPr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lang w:val="en-US"/>
                        </w:rPr>
                        <w:t>Warning: Rapid temperature changes may cause the mug to crack or shatter, posing a risk of injury.</w:t>
                      </w:r>
                    </w:p>
                    <w:p w14:paraId="005BD41A" w14:textId="77777777" w:rsidR="00493B5D" w:rsidRPr="00493B5D" w:rsidRDefault="00493B5D" w:rsidP="00493B5D">
                      <w:pPr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</w:pP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>SKU: CUPBLACK</w:t>
                      </w: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ab/>
                        <w:t>BATCH: 08-2026</w:t>
                      </w:r>
                    </w:p>
                    <w:p w14:paraId="5DE49307" w14:textId="2F4ADF89" w:rsidR="00493B5D" w:rsidRPr="00493B5D" w:rsidRDefault="00493B5D" w:rsidP="00493B5D">
                      <w:pPr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</w:pP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 xml:space="preserve">Manufacturer: </w:t>
                      </w: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ab/>
                      </w:r>
                      <w:r w:rsidR="00B878B1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ab/>
                      </w:r>
                      <w:r w:rsidR="00B878B1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ab/>
                      </w: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>EU Authorised Representative</w:t>
                      </w: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br/>
                        <w:t>Company X</w:t>
                      </w: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ab/>
                      </w: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ab/>
                      </w:r>
                      <w:r w:rsidR="00B878B1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ab/>
                      </w: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>Company Y</w:t>
                      </w: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br/>
                        <w:t>Street 12</w:t>
                      </w: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ab/>
                      </w: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ab/>
                      </w:r>
                      <w:r w:rsidR="00B878B1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ab/>
                      </w:r>
                      <w:r w:rsidR="00B878B1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ab/>
                      </w: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>Street 142</w:t>
                      </w: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br/>
                        <w:t>Postal code, Country</w:t>
                      </w: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ab/>
                      </w:r>
                      <w:r w:rsidR="00B878B1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ab/>
                      </w: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>Postal code, EU Country</w:t>
                      </w: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br/>
                      </w:r>
                      <w:r w:rsidR="00B878B1" w:rsidRPr="00B878B1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>www.coffeemugs.com</w:t>
                      </w:r>
                      <w:r w:rsidR="00B878B1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ab/>
                      </w:r>
                      <w:r w:rsidRPr="00493B5D">
                        <w:rPr>
                          <w:b/>
                          <w:bCs/>
                          <w:color w:val="000000" w:themeColor="text1"/>
                          <w:kern w:val="24"/>
                          <w:lang w:val="en-GB"/>
                        </w:rPr>
                        <w:tab/>
                        <w:t>hello@euauthrep.com</w:t>
                      </w:r>
                    </w:p>
                  </w:txbxContent>
                </v:textbox>
              </v:shape>
            </w:pict>
          </mc:Fallback>
        </mc:AlternateContent>
      </w:r>
      <w:r w:rsidRPr="00493B5D">
        <w:rPr>
          <w:lang w:val="en-GB"/>
        </w:rPr>
        <w:t xml:space="preserve"> </w:t>
      </w:r>
      <w:r w:rsidRPr="00493B5D">
        <w:rPr>
          <w:lang w:val="en-GB"/>
        </w:rPr>
        <w:br w:type="page"/>
      </w:r>
    </w:p>
    <w:p w14:paraId="26245B1B" w14:textId="7A3619F9" w:rsidR="00493B5D" w:rsidRDefault="00493B5D" w:rsidP="002935B3">
      <w:pPr>
        <w:pStyle w:val="Kop2"/>
        <w:numPr>
          <w:ilvl w:val="0"/>
          <w:numId w:val="7"/>
        </w:numPr>
        <w:rPr>
          <w:lang w:val="en-GB"/>
        </w:rPr>
      </w:pPr>
      <w:r>
        <w:rPr>
          <w:lang w:val="en-GB"/>
        </w:rPr>
        <w:lastRenderedPageBreak/>
        <w:t>Complaints &amp; modifications</w:t>
      </w:r>
    </w:p>
    <w:p w14:paraId="5D8E42A8" w14:textId="283E5298" w:rsidR="00493B5D" w:rsidRDefault="00493B5D" w:rsidP="00493B5D">
      <w:pPr>
        <w:rPr>
          <w:lang w:val="en-GB"/>
        </w:rPr>
      </w:pPr>
      <w:r>
        <w:rPr>
          <w:lang w:val="en-GB"/>
        </w:rPr>
        <w:t>Keep track of complaints and modifications here. Write down what the complaint or change was, and whether there are new risks (and how you mitigated them).</w:t>
      </w:r>
    </w:p>
    <w:p w14:paraId="18796D43" w14:textId="2188FD10" w:rsidR="002935B3" w:rsidRPr="002935B3" w:rsidRDefault="002935B3" w:rsidP="002935B3">
      <w:pPr>
        <w:pStyle w:val="Kop2"/>
        <w:numPr>
          <w:ilvl w:val="0"/>
          <w:numId w:val="7"/>
        </w:numPr>
        <w:rPr>
          <w:lang w:val="en-GB"/>
        </w:rPr>
      </w:pPr>
      <w:r w:rsidRPr="002935B3">
        <w:rPr>
          <w:lang w:val="en-GB"/>
        </w:rPr>
        <w:t>Te</w:t>
      </w:r>
      <w:r w:rsidRPr="002935B3">
        <w:rPr>
          <w:rStyle w:val="Kop2Char"/>
          <w:b/>
          <w:lang w:val="en-GB"/>
        </w:rPr>
        <w:t>st Reports</w:t>
      </w:r>
    </w:p>
    <w:p w14:paraId="1DB73503" w14:textId="05B35A6A" w:rsidR="002935B3" w:rsidRDefault="002935B3" w:rsidP="00493B5D">
      <w:pPr>
        <w:rPr>
          <w:lang w:val="en-GB"/>
        </w:rPr>
      </w:pPr>
      <w:r>
        <w:rPr>
          <w:lang w:val="en-GB"/>
        </w:rPr>
        <w:t>Add your test reports here</w:t>
      </w:r>
    </w:p>
    <w:sectPr w:rsidR="002935B3" w:rsidSect="007F15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2000020F" w:usb1="00000003" w:usb2="00000000" w:usb3="00000000" w:csb0="00000197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A4F76"/>
    <w:multiLevelType w:val="hybridMultilevel"/>
    <w:tmpl w:val="A0EE6ABE"/>
    <w:lvl w:ilvl="0" w:tplc="0413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785361"/>
    <w:multiLevelType w:val="hybridMultilevel"/>
    <w:tmpl w:val="9CB2D75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BF64DA"/>
    <w:multiLevelType w:val="multilevel"/>
    <w:tmpl w:val="CB749782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5BEC3109"/>
    <w:multiLevelType w:val="multilevel"/>
    <w:tmpl w:val="B70CC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47111C"/>
    <w:multiLevelType w:val="hybridMultilevel"/>
    <w:tmpl w:val="3C3C50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55173F"/>
    <w:multiLevelType w:val="multilevel"/>
    <w:tmpl w:val="5682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774153DC"/>
    <w:multiLevelType w:val="hybridMultilevel"/>
    <w:tmpl w:val="94180BC4"/>
    <w:lvl w:ilvl="0" w:tplc="63A8BA0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470164">
    <w:abstractNumId w:val="2"/>
  </w:num>
  <w:num w:numId="2" w16cid:durableId="1877618269">
    <w:abstractNumId w:val="3"/>
  </w:num>
  <w:num w:numId="3" w16cid:durableId="161625660">
    <w:abstractNumId w:val="4"/>
  </w:num>
  <w:num w:numId="4" w16cid:durableId="2124573234">
    <w:abstractNumId w:val="1"/>
  </w:num>
  <w:num w:numId="5" w16cid:durableId="459612299">
    <w:abstractNumId w:val="6"/>
  </w:num>
  <w:num w:numId="6" w16cid:durableId="893009300">
    <w:abstractNumId w:val="5"/>
  </w:num>
  <w:num w:numId="7" w16cid:durableId="190581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072"/>
    <w:rsid w:val="00131379"/>
    <w:rsid w:val="00182D6E"/>
    <w:rsid w:val="002935B3"/>
    <w:rsid w:val="002B542B"/>
    <w:rsid w:val="00487C17"/>
    <w:rsid w:val="00493B5D"/>
    <w:rsid w:val="004B5361"/>
    <w:rsid w:val="0067379B"/>
    <w:rsid w:val="006A5E06"/>
    <w:rsid w:val="0071022E"/>
    <w:rsid w:val="0071123F"/>
    <w:rsid w:val="00783ACE"/>
    <w:rsid w:val="00790A48"/>
    <w:rsid w:val="007F1508"/>
    <w:rsid w:val="007F5072"/>
    <w:rsid w:val="009B1BEC"/>
    <w:rsid w:val="00A62848"/>
    <w:rsid w:val="00AD0C67"/>
    <w:rsid w:val="00B878B1"/>
    <w:rsid w:val="00B943DF"/>
    <w:rsid w:val="00BB0C83"/>
    <w:rsid w:val="00CD5853"/>
    <w:rsid w:val="00EC1B60"/>
    <w:rsid w:val="00FE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AC8D2"/>
  <w15:chartTrackingRefBased/>
  <w15:docId w15:val="{451FA509-2BA1-4BCC-9B3B-66AC39F1A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F5072"/>
    <w:rPr>
      <w:rFonts w:ascii="Montserrat" w:hAnsi="Montserrat"/>
    </w:rPr>
  </w:style>
  <w:style w:type="paragraph" w:styleId="Kop1">
    <w:name w:val="heading 1"/>
    <w:basedOn w:val="Standaard"/>
    <w:next w:val="Standaard"/>
    <w:link w:val="Kop1Char"/>
    <w:uiPriority w:val="9"/>
    <w:qFormat/>
    <w:rsid w:val="007F5072"/>
    <w:pPr>
      <w:keepNext/>
      <w:keepLines/>
      <w:spacing w:before="360" w:after="80"/>
      <w:outlineLvl w:val="0"/>
    </w:pPr>
    <w:rPr>
      <w:rFonts w:eastAsiaTheme="majorEastAsia" w:cstheme="majorBidi"/>
      <w:b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F5072"/>
    <w:pPr>
      <w:keepNext/>
      <w:keepLines/>
      <w:spacing w:before="160" w:after="80"/>
      <w:outlineLvl w:val="1"/>
    </w:pPr>
    <w:rPr>
      <w:rFonts w:eastAsiaTheme="majorEastAsia" w:cstheme="majorBidi"/>
      <w:b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935B3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F50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F507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F50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F50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F50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F50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F5072"/>
    <w:rPr>
      <w:rFonts w:ascii="Montserrat" w:eastAsiaTheme="majorEastAsia" w:hAnsi="Montserrat" w:cstheme="majorBidi"/>
      <w:b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7F5072"/>
    <w:rPr>
      <w:rFonts w:ascii="Montserrat" w:eastAsiaTheme="majorEastAsia" w:hAnsi="Montserrat" w:cstheme="majorBidi"/>
      <w:b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2935B3"/>
    <w:rPr>
      <w:rFonts w:ascii="Montserrat" w:eastAsiaTheme="majorEastAsia" w:hAnsi="Montserrat" w:cstheme="majorBidi"/>
      <w:b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F5072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F5072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F507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F507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F507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F507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F5072"/>
    <w:pPr>
      <w:spacing w:after="80" w:line="240" w:lineRule="auto"/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F5072"/>
    <w:rPr>
      <w:rFonts w:ascii="Montserrat" w:eastAsiaTheme="majorEastAsia" w:hAnsi="Montserrat" w:cstheme="majorBidi"/>
      <w:b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F50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F50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F50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F507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F507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F5072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F507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F5072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F5072"/>
    <w:rPr>
      <w:b/>
      <w:bCs/>
      <w:smallCaps/>
      <w:color w:val="2E74B5" w:themeColor="accent1" w:themeShade="BF"/>
      <w:spacing w:val="5"/>
    </w:rPr>
  </w:style>
  <w:style w:type="table" w:styleId="Tabelraster">
    <w:name w:val="Table Grid"/>
    <w:basedOn w:val="Standaardtabel"/>
    <w:uiPriority w:val="39"/>
    <w:rsid w:val="00493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6">
    <w:name w:val="Grid Table 1 Light Accent 6"/>
    <w:basedOn w:val="Standaardtabel"/>
    <w:uiPriority w:val="46"/>
    <w:rsid w:val="00493B5D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">
    <w:name w:val="Grid Table 1 Light"/>
    <w:basedOn w:val="Standaardtabel"/>
    <w:uiPriority w:val="46"/>
    <w:rsid w:val="00493B5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493B5D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Standaardalinea-lettertype"/>
    <w:uiPriority w:val="99"/>
    <w:unhideWhenUsed/>
    <w:rsid w:val="00B878B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878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96408-8690-46D0-A1EF-70402ED6E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495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Aniba</dc:creator>
  <cp:keywords/>
  <dc:description/>
  <cp:lastModifiedBy>Joe Aniba</cp:lastModifiedBy>
  <cp:revision>3</cp:revision>
  <dcterms:created xsi:type="dcterms:W3CDTF">2026-06-08T13:26:00Z</dcterms:created>
  <dcterms:modified xsi:type="dcterms:W3CDTF">2026-08-19T10:32:00Z</dcterms:modified>
</cp:coreProperties>
</file>